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26"/>
          <w:szCs w:val="26"/>
        </w:rPr>
      </w:pPr>
      <w:r>
        <w:rPr>
          <w:rFonts w:hint="eastAsia" w:ascii="方正小标宋简体" w:hAnsi="方正小标宋简体" w:eastAsia="方正小标宋简体" w:cs="方正小标宋简体"/>
          <w:b/>
          <w:sz w:val="26"/>
          <w:szCs w:val="26"/>
        </w:rPr>
        <w:t>经济运行情况概述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-105" w:leftChars="-50" w:right="1050" w:rightChars="500" w:firstLine="402" w:firstLineChars="200"/>
        <w:jc w:val="center"/>
        <w:textAlignment w:val="auto"/>
        <w:outlineLvl w:val="9"/>
        <w:rPr>
          <w:rFonts w:hint="eastAsia" w:eastAsia="仿宋_GB2312"/>
          <w:b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  <w:r>
        <w:rPr>
          <w:rFonts w:hint="eastAsia" w:eastAsia="仿宋_GB2312"/>
          <w:b/>
          <w:sz w:val="20"/>
          <w:szCs w:val="22"/>
          <w:lang w:eastAsia="zh-CN"/>
        </w:rPr>
        <w:t>今年以来，全县上下深入贯彻市、县经济工作会议精神，以“稳居全省五强、挺进全国百强”为总的目标，以项目建设组织经济工作，以两个转变为抓手推进转型升级，全县经济总量快速扩容，质量结构逐步优化，新旧动能加速转换，质量效益稳步提高，去年以来稳中向快、快中趋优的发展态势得以持续巩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  <w:r>
        <w:rPr>
          <w:rFonts w:hint="eastAsia" w:ascii="黑体" w:hAnsi="黑体" w:eastAsia="黑体" w:cs="黑体"/>
          <w:b/>
          <w:sz w:val="20"/>
          <w:szCs w:val="22"/>
          <w:lang w:eastAsia="zh-CN"/>
        </w:rPr>
        <w:t>（一）经济总量快速增长。</w:t>
      </w:r>
      <w:r>
        <w:rPr>
          <w:rFonts w:hint="eastAsia" w:eastAsia="仿宋_GB2312"/>
          <w:b/>
          <w:sz w:val="20"/>
          <w:szCs w:val="22"/>
          <w:lang w:eastAsia="zh-CN"/>
        </w:rPr>
        <w:t>三季度，全县实现地区生产总值(GDP)</w:t>
      </w:r>
      <w:r>
        <w:rPr>
          <w:rFonts w:hint="eastAsia" w:eastAsia="仿宋_GB2312"/>
          <w:b/>
          <w:sz w:val="20"/>
          <w:szCs w:val="22"/>
          <w:lang w:val="en-US" w:eastAsia="zh-CN"/>
        </w:rPr>
        <w:t>2859482</w:t>
      </w:r>
      <w:r>
        <w:rPr>
          <w:rFonts w:hint="eastAsia" w:eastAsia="仿宋_GB2312"/>
          <w:b/>
          <w:sz w:val="20"/>
          <w:szCs w:val="22"/>
          <w:lang w:eastAsia="zh-CN"/>
        </w:rPr>
        <w:t>万元，同比增长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10.5</w:t>
      </w:r>
      <w:r>
        <w:rPr>
          <w:rFonts w:hint="eastAsia" w:eastAsia="仿宋_GB2312"/>
          <w:b/>
          <w:sz w:val="20"/>
          <w:szCs w:val="22"/>
          <w:lang w:eastAsia="zh-CN"/>
        </w:rPr>
        <w:t>%</w:t>
      </w:r>
      <w:r>
        <w:rPr>
          <w:rFonts w:hint="eastAsia" w:eastAsia="仿宋_GB2312"/>
          <w:b/>
          <w:sz w:val="20"/>
          <w:szCs w:val="22"/>
          <w:lang w:val="en-US" w:eastAsia="zh-CN"/>
        </w:rPr>
        <w:t>。</w:t>
      </w:r>
      <w:r>
        <w:rPr>
          <w:rFonts w:hint="eastAsia" w:eastAsia="仿宋_GB2312"/>
          <w:b/>
          <w:sz w:val="20"/>
          <w:szCs w:val="22"/>
          <w:lang w:eastAsia="zh-CN"/>
        </w:rPr>
        <w:t>一产业增加值</w:t>
      </w:r>
      <w:r>
        <w:rPr>
          <w:rFonts w:hint="eastAsia" w:eastAsia="仿宋_GB2312"/>
          <w:b/>
          <w:sz w:val="20"/>
          <w:szCs w:val="22"/>
          <w:lang w:val="en-US" w:eastAsia="zh-CN"/>
        </w:rPr>
        <w:t>340990万元，同比增长1.6%；二产业增加值1482795万元，同比增长11.6%，三产业增加值1035697万元，同比增长12.3%，一二三产业占比为11.9:51.9:36.2</w:t>
      </w:r>
      <w:r>
        <w:rPr>
          <w:rFonts w:hint="eastAsia" w:eastAsia="仿宋_GB2312"/>
          <w:b/>
          <w:sz w:val="20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0"/>
          <w:szCs w:val="22"/>
          <w:lang w:eastAsia="zh-CN"/>
        </w:rPr>
        <w:t>（二）产业发展快速向好。</w:t>
      </w:r>
      <w:r>
        <w:rPr>
          <w:rFonts w:hint="eastAsia" w:eastAsia="仿宋_GB2312"/>
          <w:b/>
          <w:sz w:val="20"/>
          <w:szCs w:val="22"/>
          <w:lang w:eastAsia="zh-CN"/>
        </w:rPr>
        <w:t>工业快速增长。全县规模以上工业增加值完成</w:t>
      </w:r>
      <w:r>
        <w:rPr>
          <w:rFonts w:hint="eastAsia" w:eastAsia="仿宋_GB2312"/>
          <w:b/>
          <w:sz w:val="20"/>
          <w:szCs w:val="22"/>
          <w:lang w:val="en-US" w:eastAsia="zh-CN"/>
        </w:rPr>
        <w:t>999875万元</w:t>
      </w:r>
      <w:r>
        <w:rPr>
          <w:rFonts w:hint="eastAsia" w:eastAsia="仿宋_GB2312"/>
          <w:b/>
          <w:sz w:val="20"/>
          <w:szCs w:val="22"/>
          <w:lang w:eastAsia="zh-CN"/>
        </w:rPr>
        <w:t>，同比增长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10.9%</w:t>
      </w:r>
      <w:r>
        <w:rPr>
          <w:rFonts w:hint="eastAsia" w:eastAsia="仿宋_GB2312"/>
          <w:b/>
          <w:sz w:val="20"/>
          <w:szCs w:val="22"/>
          <w:lang w:eastAsia="zh-CN"/>
        </w:rPr>
        <w:t>。新动能驱动明显。</w:t>
      </w:r>
      <w:r>
        <w:rPr>
          <w:rFonts w:hint="eastAsia" w:eastAsia="仿宋_GB2312"/>
          <w:b/>
          <w:sz w:val="20"/>
          <w:szCs w:val="22"/>
          <w:lang w:val="en-US" w:eastAsia="zh-CN"/>
        </w:rPr>
        <w:t>高新技术产业增加值794247万元，同比增长22.7%，其中高新技术改造传统产业升级完成220632万元，同比增长25.97%。</w:t>
      </w:r>
      <w:r>
        <w:rPr>
          <w:rFonts w:hint="eastAsia" w:eastAsia="仿宋_GB2312"/>
          <w:b/>
          <w:sz w:val="20"/>
          <w:szCs w:val="22"/>
          <w:lang w:eastAsia="zh-CN"/>
        </w:rPr>
        <w:t>农业生产平稳有序。三季度，实现农林牧渔服务业总产值</w:t>
      </w:r>
      <w:r>
        <w:rPr>
          <w:rFonts w:hint="eastAsia" w:eastAsia="仿宋_GB2312"/>
          <w:b/>
          <w:sz w:val="20"/>
          <w:szCs w:val="22"/>
          <w:lang w:val="en-US" w:eastAsia="zh-CN"/>
        </w:rPr>
        <w:t>478187</w:t>
      </w:r>
      <w:r>
        <w:rPr>
          <w:rFonts w:hint="eastAsia" w:eastAsia="仿宋_GB2312"/>
          <w:b/>
          <w:sz w:val="20"/>
          <w:szCs w:val="22"/>
          <w:lang w:eastAsia="zh-CN"/>
        </w:rPr>
        <w:t>万元,同比增长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1.8</w:t>
      </w:r>
      <w:r>
        <w:rPr>
          <w:rFonts w:hint="eastAsia" w:eastAsia="仿宋_GB2312"/>
          <w:b/>
          <w:sz w:val="20"/>
          <w:szCs w:val="22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val="en-US" w:eastAsia="zh-CN"/>
        </w:rPr>
        <w:sectPr>
          <w:pgSz w:w="8419" w:h="11906"/>
          <w:pgMar w:top="1701" w:right="2699" w:bottom="1417" w:left="283" w:header="851" w:footer="992" w:gutter="0"/>
          <w:cols w:space="0" w:num="1"/>
          <w:rtlGutter w:val="0"/>
          <w:docGrid w:type="lines" w:linePitch="336" w:charSpace="0"/>
        </w:sectPr>
      </w:pPr>
      <w:r>
        <w:rPr>
          <w:rFonts w:hint="eastAsia" w:ascii="黑体" w:hAnsi="黑体" w:eastAsia="黑体" w:cs="黑体"/>
          <w:b/>
          <w:sz w:val="20"/>
          <w:szCs w:val="22"/>
          <w:lang w:eastAsia="zh-CN"/>
        </w:rPr>
        <w:t>（三）</w:t>
      </w:r>
      <w:r>
        <w:rPr>
          <w:rFonts w:hint="eastAsia" w:ascii="黑体" w:hAnsi="黑体" w:eastAsia="黑体" w:cs="黑体"/>
          <w:b/>
          <w:sz w:val="20"/>
          <w:szCs w:val="22"/>
          <w:lang w:val="en-US" w:eastAsia="zh-CN"/>
        </w:rPr>
        <w:t>三驾“马车”拉动有力</w:t>
      </w:r>
      <w:r>
        <w:rPr>
          <w:rFonts w:hint="eastAsia" w:ascii="黑体" w:hAnsi="黑体" w:eastAsia="黑体" w:cs="黑体"/>
          <w:b/>
          <w:sz w:val="20"/>
          <w:szCs w:val="22"/>
          <w:lang w:eastAsia="zh-CN"/>
        </w:rPr>
        <w:t>。</w:t>
      </w:r>
      <w:r>
        <w:rPr>
          <w:rFonts w:hint="eastAsia" w:eastAsia="仿宋_GB2312"/>
          <w:b/>
          <w:sz w:val="20"/>
          <w:szCs w:val="22"/>
          <w:lang w:val="en-US" w:eastAsia="zh-CN"/>
        </w:rPr>
        <w:t>一是投资活力明显增强。</w:t>
      </w:r>
      <w:r>
        <w:rPr>
          <w:rFonts w:hint="eastAsia" w:eastAsia="仿宋_GB2312"/>
          <w:b/>
          <w:sz w:val="20"/>
          <w:szCs w:val="22"/>
          <w:lang w:eastAsia="zh-CN"/>
        </w:rPr>
        <w:t>三季度，全县固定资产投资</w:t>
      </w:r>
      <w:r>
        <w:rPr>
          <w:rFonts w:hint="eastAsia" w:eastAsia="仿宋_GB2312"/>
          <w:b/>
          <w:sz w:val="20"/>
          <w:szCs w:val="22"/>
          <w:lang w:val="en-US" w:eastAsia="zh-CN"/>
        </w:rPr>
        <w:t>1820253万元，同比</w:t>
      </w:r>
      <w:r>
        <w:rPr>
          <w:rFonts w:hint="eastAsia" w:eastAsia="仿宋_GB2312"/>
          <w:b/>
          <w:sz w:val="20"/>
          <w:szCs w:val="22"/>
          <w:lang w:eastAsia="zh-CN"/>
        </w:rPr>
        <w:t>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20.3</w:t>
      </w:r>
      <w:r>
        <w:rPr>
          <w:rFonts w:hint="eastAsia" w:eastAsia="仿宋_GB2312"/>
          <w:b/>
          <w:sz w:val="20"/>
          <w:szCs w:val="22"/>
          <w:lang w:eastAsia="zh-CN"/>
        </w:rPr>
        <w:t>%</w:t>
      </w:r>
      <w:r>
        <w:rPr>
          <w:rFonts w:hint="eastAsia" w:eastAsia="仿宋_GB2312"/>
          <w:b/>
          <w:sz w:val="20"/>
          <w:szCs w:val="22"/>
          <w:lang w:val="en-US" w:eastAsia="zh-CN"/>
        </w:rPr>
        <w:t>，</w:t>
      </w:r>
      <w:r>
        <w:rPr>
          <w:rFonts w:hint="eastAsia" w:eastAsia="仿宋_GB2312"/>
          <w:b/>
          <w:sz w:val="20"/>
          <w:szCs w:val="22"/>
          <w:lang w:eastAsia="zh-CN"/>
        </w:rPr>
        <w:t>其中，工业投资</w:t>
      </w:r>
      <w:r>
        <w:rPr>
          <w:rFonts w:hint="eastAsia" w:eastAsia="仿宋_GB2312"/>
          <w:b/>
          <w:sz w:val="20"/>
          <w:szCs w:val="22"/>
          <w:lang w:val="en-US" w:eastAsia="zh-CN"/>
        </w:rPr>
        <w:t>710052万元，</w:t>
      </w:r>
      <w:r>
        <w:rPr>
          <w:rFonts w:hint="eastAsia" w:eastAsia="仿宋_GB2312"/>
          <w:b/>
          <w:sz w:val="20"/>
          <w:szCs w:val="22"/>
          <w:lang w:eastAsia="zh-CN"/>
        </w:rPr>
        <w:t>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102.3</w:t>
      </w:r>
      <w:r>
        <w:rPr>
          <w:rFonts w:hint="eastAsia" w:eastAsia="仿宋_GB2312"/>
          <w:b/>
          <w:sz w:val="20"/>
          <w:szCs w:val="22"/>
          <w:lang w:eastAsia="zh-CN"/>
        </w:rPr>
        <w:t>%，占总投资比重达</w:t>
      </w:r>
      <w:r>
        <w:rPr>
          <w:rFonts w:hint="eastAsia" w:eastAsia="仿宋_GB2312"/>
          <w:b/>
          <w:sz w:val="20"/>
          <w:szCs w:val="22"/>
          <w:lang w:val="en-US" w:eastAsia="zh-CN"/>
        </w:rPr>
        <w:t>39%，</w:t>
      </w:r>
      <w:r>
        <w:rPr>
          <w:rFonts w:hint="eastAsia" w:eastAsia="仿宋_GB2312"/>
          <w:b/>
          <w:sz w:val="20"/>
          <w:szCs w:val="22"/>
          <w:lang w:eastAsia="zh-CN"/>
        </w:rPr>
        <w:t>高新技术产业投资</w:t>
      </w:r>
      <w:r>
        <w:rPr>
          <w:rFonts w:hint="eastAsia" w:eastAsia="仿宋_GB2312"/>
          <w:b/>
          <w:sz w:val="20"/>
          <w:szCs w:val="22"/>
          <w:lang w:val="en-US" w:eastAsia="zh-CN"/>
        </w:rPr>
        <w:t>90992万元，同比</w:t>
      </w:r>
      <w:r>
        <w:rPr>
          <w:rFonts w:hint="eastAsia" w:eastAsia="仿宋_GB2312"/>
          <w:b/>
          <w:sz w:val="20"/>
          <w:szCs w:val="22"/>
          <w:lang w:eastAsia="zh-CN"/>
        </w:rPr>
        <w:t>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78.4%</w:t>
      </w:r>
      <w:r>
        <w:rPr>
          <w:rFonts w:hint="eastAsia" w:eastAsia="仿宋_GB2312"/>
          <w:b/>
          <w:sz w:val="20"/>
          <w:szCs w:val="22"/>
          <w:lang w:eastAsia="zh-CN"/>
        </w:rPr>
        <w:t>，占总投资比重</w:t>
      </w:r>
      <w:r>
        <w:rPr>
          <w:rFonts w:hint="eastAsia" w:eastAsia="仿宋_GB2312"/>
          <w:b/>
          <w:sz w:val="20"/>
          <w:szCs w:val="22"/>
          <w:lang w:val="en-US" w:eastAsia="zh-CN"/>
        </w:rPr>
        <w:t>4.9%，民间投资1184737万元，同比增长51%，占总投资比重65.1%</w:t>
      </w:r>
      <w:r>
        <w:rPr>
          <w:rFonts w:hint="eastAsia" w:eastAsia="仿宋_GB2312"/>
          <w:b/>
          <w:sz w:val="20"/>
          <w:szCs w:val="22"/>
          <w:lang w:eastAsia="zh-CN"/>
        </w:rPr>
        <w:t>。</w:t>
      </w:r>
      <w:r>
        <w:rPr>
          <w:rFonts w:hint="eastAsia" w:eastAsia="仿宋_GB2312"/>
          <w:b/>
          <w:sz w:val="20"/>
          <w:szCs w:val="22"/>
          <w:lang w:val="en-US" w:eastAsia="zh-CN"/>
        </w:rPr>
        <w:t>二是消费市场较为活跃。</w:t>
      </w:r>
      <w:r>
        <w:rPr>
          <w:rFonts w:hint="eastAsia" w:eastAsia="仿宋_GB2312"/>
          <w:b/>
          <w:sz w:val="20"/>
          <w:szCs w:val="22"/>
          <w:lang w:eastAsia="zh-CN"/>
        </w:rPr>
        <w:t>全县实现社会消费品零售总额</w:t>
      </w:r>
      <w:r>
        <w:rPr>
          <w:rFonts w:hint="eastAsia" w:eastAsia="仿宋_GB2312"/>
          <w:b/>
          <w:sz w:val="20"/>
          <w:szCs w:val="22"/>
          <w:lang w:val="en-US" w:eastAsia="zh-CN"/>
        </w:rPr>
        <w:t>1335619万</w:t>
      </w:r>
      <w:r>
        <w:rPr>
          <w:rFonts w:hint="eastAsia" w:eastAsia="仿宋_GB2312"/>
          <w:b/>
          <w:sz w:val="20"/>
          <w:szCs w:val="22"/>
          <w:lang w:eastAsia="zh-CN"/>
        </w:rPr>
        <w:t>元，同比增长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12.7</w:t>
      </w:r>
      <w:r>
        <w:rPr>
          <w:rFonts w:hint="eastAsia" w:eastAsia="仿宋_GB2312"/>
          <w:b/>
          <w:sz w:val="20"/>
          <w:szCs w:val="22"/>
          <w:lang w:eastAsia="zh-CN"/>
        </w:rPr>
        <w:t>%</w:t>
      </w:r>
      <w:r>
        <w:rPr>
          <w:rFonts w:hint="eastAsia" w:eastAsia="仿宋_GB2312"/>
          <w:b/>
          <w:sz w:val="20"/>
          <w:szCs w:val="22"/>
          <w:lang w:val="en-US" w:eastAsia="zh-CN"/>
        </w:rPr>
        <w:t>。三是开放型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  <w:r>
        <w:rPr>
          <w:rFonts w:hint="eastAsia" w:eastAsia="仿宋_GB2312"/>
          <w:b/>
          <w:sz w:val="20"/>
          <w:szCs w:val="22"/>
          <w:lang w:val="en-US" w:eastAsia="zh-CN"/>
        </w:rPr>
        <w:t>经济发展较快。</w:t>
      </w:r>
      <w:r>
        <w:rPr>
          <w:rFonts w:hint="eastAsia" w:eastAsia="仿宋_GB2312"/>
          <w:b/>
          <w:sz w:val="20"/>
          <w:szCs w:val="22"/>
          <w:lang w:eastAsia="zh-CN"/>
        </w:rPr>
        <w:t>全县完成进出口总额</w:t>
      </w:r>
      <w:r>
        <w:rPr>
          <w:rFonts w:hint="eastAsia" w:eastAsia="仿宋_GB2312"/>
          <w:b/>
          <w:sz w:val="20"/>
          <w:szCs w:val="22"/>
          <w:lang w:val="en-US" w:eastAsia="zh-CN"/>
        </w:rPr>
        <w:t>56822万美</w:t>
      </w:r>
      <w:r>
        <w:rPr>
          <w:rFonts w:hint="eastAsia" w:eastAsia="仿宋_GB2312"/>
          <w:b/>
          <w:sz w:val="20"/>
          <w:szCs w:val="22"/>
          <w:lang w:eastAsia="zh-CN"/>
        </w:rPr>
        <w:t>元，增长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13.5</w:t>
      </w:r>
      <w:r>
        <w:rPr>
          <w:rFonts w:hint="eastAsia" w:eastAsia="仿宋_GB2312"/>
          <w:b/>
          <w:sz w:val="20"/>
          <w:szCs w:val="22"/>
          <w:lang w:eastAsia="zh-CN"/>
        </w:rPr>
        <w:t>%。其中，进口额</w:t>
      </w:r>
      <w:r>
        <w:rPr>
          <w:rFonts w:hint="eastAsia" w:eastAsia="仿宋_GB2312"/>
          <w:b/>
          <w:sz w:val="20"/>
          <w:szCs w:val="22"/>
          <w:lang w:val="en-US" w:eastAsia="zh-CN"/>
        </w:rPr>
        <w:t>1827万美元，</w:t>
      </w:r>
      <w:r>
        <w:rPr>
          <w:rFonts w:hint="eastAsia" w:eastAsia="仿宋_GB2312"/>
          <w:b/>
          <w:sz w:val="20"/>
          <w:szCs w:val="22"/>
          <w:lang w:eastAsia="zh-CN"/>
        </w:rPr>
        <w:t>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3.1</w:t>
      </w:r>
      <w:r>
        <w:rPr>
          <w:rFonts w:hint="eastAsia" w:eastAsia="仿宋_GB2312"/>
          <w:b/>
          <w:sz w:val="20"/>
          <w:szCs w:val="22"/>
          <w:lang w:eastAsia="zh-CN"/>
        </w:rPr>
        <w:t>%，出口额</w:t>
      </w:r>
      <w:r>
        <w:rPr>
          <w:rFonts w:hint="eastAsia" w:eastAsia="仿宋_GB2312"/>
          <w:b/>
          <w:sz w:val="20"/>
          <w:szCs w:val="22"/>
          <w:lang w:val="en-US" w:eastAsia="zh-CN"/>
        </w:rPr>
        <w:t>54995万美元，</w:t>
      </w:r>
      <w:r>
        <w:rPr>
          <w:rFonts w:hint="eastAsia" w:eastAsia="仿宋_GB2312"/>
          <w:b/>
          <w:sz w:val="20"/>
          <w:szCs w:val="22"/>
          <w:lang w:eastAsia="zh-CN"/>
        </w:rPr>
        <w:t>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13.9</w:t>
      </w:r>
      <w:r>
        <w:rPr>
          <w:rFonts w:hint="eastAsia" w:eastAsia="仿宋_GB2312"/>
          <w:b/>
          <w:sz w:val="20"/>
          <w:szCs w:val="22"/>
          <w:lang w:eastAsia="zh-CN"/>
        </w:rPr>
        <w:t>%。实际利用外资</w:t>
      </w:r>
      <w:r>
        <w:rPr>
          <w:rFonts w:hint="eastAsia" w:eastAsia="仿宋_GB2312"/>
          <w:b/>
          <w:sz w:val="20"/>
          <w:szCs w:val="22"/>
          <w:lang w:val="en-US" w:eastAsia="zh-CN"/>
        </w:rPr>
        <w:t>3469万美元，</w:t>
      </w:r>
      <w:r>
        <w:rPr>
          <w:rFonts w:hint="eastAsia" w:eastAsia="仿宋_GB2312"/>
          <w:b/>
          <w:sz w:val="20"/>
          <w:szCs w:val="22"/>
          <w:lang w:eastAsia="zh-CN"/>
        </w:rPr>
        <w:t>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37.5</w:t>
      </w:r>
      <w:r>
        <w:rPr>
          <w:rFonts w:hint="eastAsia" w:eastAsia="仿宋_GB2312"/>
          <w:b/>
          <w:sz w:val="20"/>
          <w:szCs w:val="22"/>
          <w:lang w:eastAsia="zh-CN"/>
        </w:rPr>
        <w:t>%，实际利用内资</w:t>
      </w:r>
      <w:r>
        <w:rPr>
          <w:rFonts w:hint="eastAsia" w:eastAsia="仿宋_GB2312"/>
          <w:b/>
          <w:sz w:val="20"/>
          <w:szCs w:val="22"/>
          <w:lang w:val="en-US" w:eastAsia="zh-CN"/>
        </w:rPr>
        <w:t>1663500万元，同比增长22.61%</w:t>
      </w:r>
      <w:r>
        <w:rPr>
          <w:rFonts w:hint="eastAsia" w:eastAsia="仿宋_GB2312"/>
          <w:b/>
          <w:sz w:val="20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0"/>
          <w:szCs w:val="22"/>
          <w:lang w:val="en-US" w:eastAsia="zh-CN"/>
        </w:rPr>
        <w:t>（四)富民强县推进有序。</w:t>
      </w:r>
      <w:r>
        <w:rPr>
          <w:rFonts w:hint="eastAsia" w:eastAsia="仿宋_GB2312"/>
          <w:b/>
          <w:sz w:val="20"/>
          <w:szCs w:val="22"/>
          <w:lang w:val="en-US" w:eastAsia="zh-CN"/>
        </w:rPr>
        <w:t>一是财税收入结构优化。</w:t>
      </w:r>
      <w:r>
        <w:rPr>
          <w:rFonts w:hint="eastAsia" w:eastAsia="仿宋_GB2312"/>
          <w:b/>
          <w:sz w:val="20"/>
          <w:szCs w:val="22"/>
          <w:lang w:eastAsia="zh-CN"/>
        </w:rPr>
        <w:t>三季度，财政总收入完成</w:t>
      </w:r>
      <w:r>
        <w:rPr>
          <w:rFonts w:hint="eastAsia" w:eastAsia="仿宋_GB2312"/>
          <w:b/>
          <w:sz w:val="20"/>
          <w:szCs w:val="22"/>
          <w:lang w:val="en-US" w:eastAsia="zh-CN"/>
        </w:rPr>
        <w:t>171591万元，同比增长0.07%，税收完成130564万元，占财政总收入比重达76.09%。二是居民收入平稳增长。</w:t>
      </w:r>
      <w:r>
        <w:rPr>
          <w:rFonts w:hint="eastAsia" w:eastAsia="仿宋_GB2312"/>
          <w:b/>
          <w:sz w:val="20"/>
          <w:szCs w:val="22"/>
          <w:lang w:eastAsia="zh-CN"/>
        </w:rPr>
        <w:t>城乡居民人均可支配收入分别为</w:t>
      </w:r>
      <w:r>
        <w:rPr>
          <w:rFonts w:hint="eastAsia" w:eastAsia="仿宋_GB2312"/>
          <w:b/>
          <w:sz w:val="20"/>
          <w:szCs w:val="22"/>
          <w:lang w:val="en-US" w:eastAsia="zh-CN"/>
        </w:rPr>
        <w:t>22809</w:t>
      </w:r>
      <w:r>
        <w:rPr>
          <w:rFonts w:hint="eastAsia" w:eastAsia="仿宋_GB2312"/>
          <w:b/>
          <w:sz w:val="20"/>
          <w:szCs w:val="22"/>
          <w:lang w:eastAsia="zh-CN"/>
        </w:rPr>
        <w:t>元和</w:t>
      </w:r>
      <w:r>
        <w:rPr>
          <w:rFonts w:hint="eastAsia" w:eastAsia="仿宋_GB2312"/>
          <w:b/>
          <w:sz w:val="20"/>
          <w:szCs w:val="22"/>
          <w:lang w:val="en-US" w:eastAsia="zh-CN"/>
        </w:rPr>
        <w:t>13536</w:t>
      </w:r>
      <w:r>
        <w:rPr>
          <w:rFonts w:hint="eastAsia" w:eastAsia="仿宋_GB2312"/>
          <w:b/>
          <w:sz w:val="20"/>
          <w:szCs w:val="22"/>
          <w:lang w:eastAsia="zh-CN"/>
        </w:rPr>
        <w:t>元，同比增长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9.9%和9.6%</w:t>
      </w:r>
      <w:r>
        <w:rPr>
          <w:rFonts w:hint="eastAsia" w:eastAsia="仿宋_GB2312"/>
          <w:b/>
          <w:sz w:val="20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  <w:r>
        <w:rPr>
          <w:rFonts w:hint="eastAsia" w:ascii="黑体" w:hAnsi="黑体" w:eastAsia="黑体" w:cs="黑体"/>
          <w:b/>
          <w:sz w:val="20"/>
          <w:szCs w:val="22"/>
          <w:lang w:val="en-US" w:eastAsia="zh-CN"/>
        </w:rPr>
        <w:t>(五)金融信贷运行稳健。</w:t>
      </w:r>
      <w:r>
        <w:rPr>
          <w:rFonts w:hint="eastAsia" w:eastAsia="仿宋_GB2312"/>
          <w:b/>
          <w:sz w:val="20"/>
          <w:szCs w:val="22"/>
          <w:lang w:val="en-US" w:eastAsia="zh-CN"/>
        </w:rPr>
        <w:t>三季度，我县金融机构各项存款余额4696738万元，比上月增加4115万元，增幅0.09%，比年初增长131302万元，增幅2.88%，去年同期比年初增加640583万元。贷款余额2370664万元，比上月增加1193万元，增幅0.05%比年初增加139486万元，增幅6.25%，去年同期比年初增加数为355346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outlineLvl w:val="9"/>
        <w:rPr>
          <w:rFonts w:hint="eastAsia" w:ascii="方正小标宋简体" w:eastAsia="方正小标宋简体"/>
          <w:b/>
          <w:kern w:val="0"/>
          <w:sz w:val="26"/>
          <w:szCs w:val="26"/>
        </w:rPr>
        <w:sectPr>
          <w:pgSz w:w="8419" w:h="11906"/>
          <w:pgMar w:top="1701" w:right="283" w:bottom="1417" w:left="2699" w:header="851" w:footer="992" w:gutter="0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400" w:type="dxa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283"/>
        <w:gridCol w:w="1113"/>
        <w:gridCol w:w="11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b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邵阳市各县（市、区）G D 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本月止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累计比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增速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8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上年同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  计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期±%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</w:rPr>
              <w:t xml:space="preserve">       </w:t>
            </w:r>
            <w:r>
              <w:rPr>
                <w:rStyle w:val="8"/>
                <w:rFonts w:hint="default" w:ascii="黑体" w:eastAsia="黑体"/>
              </w:rPr>
              <w:t>市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12232078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清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1293682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祥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1145973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塔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281183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东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2859482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邵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920125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阳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1056419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回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1357761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口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1188468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宁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689273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宁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762715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步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313092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冈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972609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8" w:leftChars="104" w:firstLine="0" w:firstLineChars="0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footerReference r:id="rId3" w:type="default"/>
          <w:pgSz w:w="8419" w:h="11906"/>
          <w:pgMar w:top="1701" w:right="2699" w:bottom="1417" w:left="283" w:header="567" w:footer="1417" w:gutter="0"/>
          <w:pgNumType w:fmt="decimal" w:start="1"/>
          <w:cols w:space="0" w:num="1"/>
          <w:rtlGutter w:val="0"/>
          <w:docGrid w:type="lines" w:linePitch="336" w:charSpace="0"/>
        </w:sectPr>
      </w:pPr>
      <w:r>
        <w:rPr>
          <w:rFonts w:hint="eastAsia" w:eastAsia="仿宋_GB2312"/>
          <w:b/>
          <w:color w:val="000000"/>
          <w:sz w:val="20"/>
        </w:rPr>
        <w:t>注：此表来源于市统计局</w:t>
      </w:r>
    </w:p>
    <w:tbl>
      <w:tblPr>
        <w:tblStyle w:val="6"/>
        <w:tblW w:w="5400" w:type="dxa"/>
        <w:jc w:val="center"/>
        <w:tblInd w:w="9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839"/>
        <w:gridCol w:w="15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spacing w:val="-1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bCs w:val="0"/>
                <w:color w:val="auto"/>
                <w:kern w:val="0"/>
                <w:sz w:val="26"/>
                <w:szCs w:val="26"/>
              </w:rPr>
              <w:t>邵阳市各县（市、区）规模工业增加值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累计比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增速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上年同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期±%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黑体" w:eastAsia="黑体"/>
              </w:rPr>
              <w:t>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清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祥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塔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东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10.9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邵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阳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回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口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宁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宁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步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冈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 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  <w:r>
        <w:rPr>
          <w:rFonts w:hint="eastAsia" w:eastAsia="仿宋_GB2312"/>
          <w:b/>
          <w:color w:val="000000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492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50"/>
        <w:gridCol w:w="18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邵阳市各县（市、区）固定资产投资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5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5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5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 </w:t>
            </w:r>
            <w:r>
              <w:rPr>
                <w:rStyle w:val="8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清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-7.6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祥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-3.2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塔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东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邵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阳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回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14.5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口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-9.7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宁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-16.9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宁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14.8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步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冈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-13.1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仿宋_GB2312" w:eastAsia="仿宋_GB2312"/>
          <w:b/>
          <w:color w:val="auto"/>
          <w:sz w:val="20"/>
        </w:rPr>
      </w:pPr>
      <w:r>
        <w:rPr>
          <w:rFonts w:hint="eastAsia" w:ascii="仿宋_GB2312" w:eastAsia="仿宋_GB2312"/>
          <w:b/>
          <w:color w:val="auto"/>
          <w:sz w:val="20"/>
        </w:rPr>
        <w:t>注：此表来源于市统</w:t>
      </w:r>
      <w:r>
        <w:rPr>
          <w:rFonts w:hint="eastAsia" w:eastAsia="仿宋_GB2312"/>
          <w:b/>
          <w:color w:val="auto"/>
          <w:kern w:val="0"/>
          <w:sz w:val="20"/>
        </w:rPr>
        <w:t>计</w:t>
      </w:r>
      <w:r>
        <w:rPr>
          <w:rFonts w:hint="eastAsia" w:ascii="仿宋_GB2312" w:eastAsia="仿宋_GB2312"/>
          <w:b/>
          <w:color w:val="auto"/>
          <w:sz w:val="20"/>
        </w:rPr>
        <w:t>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059" w:type="dxa"/>
        <w:jc w:val="center"/>
        <w:tblInd w:w="10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380"/>
        <w:gridCol w:w="1199"/>
        <w:gridCol w:w="9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邵阳市各县（市、区）社会消费品零售总额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6915810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清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903581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祥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509007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塔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95615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东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1335619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12.7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邵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566961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阳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695421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回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727892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口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671297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宁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283093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宁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398977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步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201857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12.3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冈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526491 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 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000000"/>
          <w:kern w:val="0"/>
          <w:sz w:val="26"/>
          <w:szCs w:val="26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493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200"/>
        <w:gridCol w:w="1275"/>
        <w:gridCol w:w="9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  <w:t>邵阳市各县（市、区）财政一般预算收入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累计比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上年同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期±%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黑体" w:eastAsia="黑体"/>
                <w:color w:val="000000"/>
              </w:rPr>
              <w:t>市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-16.84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市</w:t>
            </w:r>
            <w:r>
              <w:rPr>
                <w:rStyle w:val="9"/>
                <w:rFonts w:eastAsia="仿宋_GB2312"/>
                <w:color w:val="000000"/>
              </w:rPr>
              <w:t xml:space="preserve">  </w:t>
            </w:r>
            <w:r>
              <w:rPr>
                <w:rStyle w:val="8"/>
                <w:rFonts w:hint="default" w:ascii="Times New Roman"/>
                <w:color w:val="000000"/>
              </w:rPr>
              <w:t>本</w:t>
            </w:r>
            <w:r>
              <w:rPr>
                <w:rStyle w:val="9"/>
                <w:rFonts w:eastAsia="仿宋_GB2312"/>
                <w:color w:val="000000"/>
              </w:rPr>
              <w:t xml:space="preserve">  </w:t>
            </w:r>
            <w:r>
              <w:rPr>
                <w:rStyle w:val="8"/>
                <w:rFonts w:hint="default" w:ascii="Times New Roman"/>
                <w:color w:val="000000"/>
              </w:rPr>
              <w:t>级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-8.55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清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-24.99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-20.08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塔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-29.40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东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-4.66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邵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-34.00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阳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-34.97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回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-2.54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口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-5.91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-40.07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-16.21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-43.16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冈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-25.95 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000000"/>
          <w:sz w:val="20"/>
        </w:rPr>
      </w:pPr>
      <w:r>
        <w:rPr>
          <w:rFonts w:eastAsia="仿宋_GB2312"/>
          <w:b/>
          <w:color w:val="000000"/>
          <w:sz w:val="20"/>
        </w:rPr>
        <w:t xml:space="preserve"> 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066" w:type="dxa"/>
        <w:jc w:val="center"/>
        <w:tblInd w:w="8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215"/>
        <w:gridCol w:w="1260"/>
        <w:gridCol w:w="10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邵阳市各县（市、区）规模工业综合指标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400" w:lineRule="exact"/>
              <w:jc w:val="right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  上月数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利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  <w:t>税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利润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亏损面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总额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总额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8"/>
                <w:rFonts w:hint="default" w:ascii="黑体" w:eastAsia="黑体"/>
                <w:b/>
                <w:bCs/>
              </w:rPr>
              <w:t xml:space="preserve">       </w:t>
            </w:r>
            <w:r>
              <w:rPr>
                <w:rStyle w:val="7"/>
                <w:rFonts w:hint="eastAsia" w:ascii="黑体" w:eastAsia="黑体"/>
                <w:b/>
                <w:bCs/>
              </w:rPr>
              <w:t>市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634959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469978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双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清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98741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56389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大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祥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43654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31611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北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塔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17156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7608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邵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东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132479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108083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新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邵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73246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57462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 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邵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阳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54553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45484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隆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回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41004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28408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洞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口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55268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39122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绥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宁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44285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37906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新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宁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44463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34444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城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步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4090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3069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14.8 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武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冈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26022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20391 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sz w:val="20"/>
        </w:rPr>
      </w:pPr>
      <w:r>
        <w:rPr>
          <w:rFonts w:eastAsia="仿宋_GB2312"/>
          <w:b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493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200"/>
        <w:gridCol w:w="1275"/>
        <w:gridCol w:w="9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邵阳市各县（市、区）财政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  <w:t>总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1104695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-5.70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市</w:t>
            </w:r>
            <w:r>
              <w:rPr>
                <w:rStyle w:val="9"/>
                <w:rFonts w:eastAsia="仿宋_GB2312"/>
                <w:color w:val="auto"/>
              </w:rPr>
              <w:t xml:space="preserve">  </w:t>
            </w:r>
            <w:r>
              <w:rPr>
                <w:rStyle w:val="8"/>
                <w:rFonts w:hint="default" w:ascii="Times New Roman"/>
                <w:color w:val="auto"/>
              </w:rPr>
              <w:t>本</w:t>
            </w:r>
            <w:r>
              <w:rPr>
                <w:rStyle w:val="9"/>
                <w:rFonts w:eastAsia="仿宋_GB2312"/>
                <w:color w:val="auto"/>
              </w:rPr>
              <w:t xml:space="preserve">  </w:t>
            </w:r>
            <w:r>
              <w:rPr>
                <w:rStyle w:val="8"/>
                <w:rFonts w:hint="default" w:ascii="Times New Roman"/>
                <w:color w:val="auto"/>
              </w:rPr>
              <w:t>级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324604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清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-7.18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-1.76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塔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-8.69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东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邵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-19.27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阳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-19.90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回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口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-2.74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-25.45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-35.71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冈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74098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-14.48 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060" w:type="dxa"/>
        <w:jc w:val="center"/>
        <w:tblInd w:w="10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350"/>
        <w:gridCol w:w="1215"/>
        <w:gridCol w:w="9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邵阳市各县（市、区）全体居民可支配收入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 </w:t>
            </w:r>
            <w:r>
              <w:rPr>
                <w:rStyle w:val="8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12935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清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20540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祥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19770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9.4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塔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17613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东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17806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邵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11820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11.2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阳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11480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10.9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回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10163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口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12929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10426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11016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步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8651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冈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13261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eastAsia="仿宋_GB2312"/>
          <w:b/>
          <w:color w:val="auto"/>
          <w:sz w:val="20"/>
        </w:rPr>
      </w:pPr>
      <w:r>
        <w:rPr>
          <w:rFonts w:hint="eastAsia"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520" w:type="dxa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259"/>
        <w:gridCol w:w="1200"/>
        <w:gridCol w:w="1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spacing w:val="-6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邵阳市各县（市、区）城镇居民可支配收入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3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本月止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累计比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3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上年同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3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  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期±%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</w:rPr>
              <w:t xml:space="preserve">       </w:t>
            </w:r>
            <w:r>
              <w:rPr>
                <w:rStyle w:val="9"/>
                <w:rFonts w:hint="eastAsia" w:ascii="黑体" w:eastAsia="黑体"/>
              </w:rPr>
              <w:t>市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20187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清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22138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祥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21672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9.4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塔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东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22809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邵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8.8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阳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20706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回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19389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口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宁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宁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18237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步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19176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冈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20212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 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spacing w:line="40" w:lineRule="exact"/>
        <w:rPr>
          <w:rFonts w:hint="eastAsia" w:ascii="隶书" w:eastAsia="隶书"/>
          <w:b/>
          <w:color w:val="000000"/>
          <w:sz w:val="60"/>
          <w:szCs w:val="6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  <w:r>
        <w:rPr>
          <w:rFonts w:hint="eastAsia" w:eastAsia="仿宋_GB2312"/>
          <w:b/>
          <w:color w:val="000000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421" w:type="dxa"/>
        <w:jc w:val="center"/>
        <w:tblInd w:w="8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155"/>
        <w:gridCol w:w="1200"/>
        <w:gridCol w:w="11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4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邵阳市各县（市、区）农民人均可支配收入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4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7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7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7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8"/>
                <w:rFonts w:hint="default" w:ascii="黑体" w:eastAsia="黑体"/>
                <w:color w:val="auto"/>
              </w:rPr>
              <w:t xml:space="preserve"> 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8253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清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祥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塔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12224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东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邵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7977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阳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回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口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10.6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宁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9.4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宁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7321 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步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4982 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 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冈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9189 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 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FF0000"/>
          <w:kern w:val="2"/>
          <w:sz w:val="20"/>
          <w:szCs w:val="20"/>
          <w:lang w:val="zh-CN"/>
        </w:rPr>
      </w:pP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FF0000"/>
          <w:kern w:val="2"/>
          <w:sz w:val="20"/>
          <w:szCs w:val="20"/>
          <w:lang w:val="zh-CN"/>
        </w:rPr>
      </w:pP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FF0000"/>
          <w:kern w:val="2"/>
          <w:sz w:val="20"/>
          <w:szCs w:val="20"/>
          <w:lang w:val="zh-CN"/>
        </w:rPr>
      </w:pP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FF0000"/>
          <w:kern w:val="2"/>
          <w:sz w:val="20"/>
          <w:szCs w:val="20"/>
          <w:lang w:val="zh-CN"/>
        </w:rPr>
      </w:pP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374" w:type="dxa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873"/>
        <w:gridCol w:w="18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  <w:t>工业投资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6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（%)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黑体" w:eastAsia="黑体"/>
              </w:rPr>
              <w:t>市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41.2 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清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祥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1129.4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塔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218.0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东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102.3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邵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51.0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阳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回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口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54.7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宁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宁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步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-29.3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冈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-19.5 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1050" w:rightChars="500"/>
        <w:jc w:val="both"/>
        <w:textAlignment w:val="auto"/>
        <w:outlineLvl w:val="9"/>
        <w:rPr>
          <w:rFonts w:hint="eastAsia" w:ascii="Times New Roman" w:eastAsia="仿宋_GB2312" w:cs="Times New Roman"/>
          <w:b/>
          <w:color w:val="000000"/>
          <w:kern w:val="2"/>
          <w:sz w:val="20"/>
          <w:szCs w:val="20"/>
          <w:lang w:val="zh-CN"/>
        </w:rPr>
      </w:pPr>
      <w:r>
        <w:rPr>
          <w:rFonts w:eastAsia="仿宋_GB2312"/>
          <w:b/>
          <w:sz w:val="20"/>
        </w:rPr>
        <w:t xml:space="preserve"> 注</w:t>
      </w:r>
      <w:r>
        <w:rPr>
          <w:rFonts w:ascii="Times New Roman" w:hAnsi="Times New Roman" w:eastAsia="仿宋_GB2312" w:cs="Times New Roman"/>
          <w:b/>
          <w:kern w:val="2"/>
          <w:sz w:val="20"/>
          <w:szCs w:val="20"/>
          <w:lang w:val="en-US" w:eastAsia="zh-CN" w:bidi="ar-SA"/>
        </w:rPr>
        <w:t>：此表来源于市统计局</w:t>
      </w:r>
    </w:p>
    <w:p>
      <w:pPr>
        <w:widowControl/>
        <w:spacing w:line="400" w:lineRule="exact"/>
        <w:ind w:firstLine="256" w:firstLineChars="98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460" w:type="dxa"/>
        <w:jc w:val="center"/>
        <w:tblInd w:w="7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1160"/>
        <w:gridCol w:w="12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ind w:firstLine="256" w:firstLineChars="98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546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万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305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05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0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计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 xml:space="preserve"> 一、生产总值（GDP）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2859482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 第一产业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340990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sz w:val="20"/>
              </w:rPr>
              <w:t>第二产业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1482795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#工业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1288684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 第三产业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1035697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 xml:space="preserve">  二、农业总产值（现价）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0"/>
                <w:sz w:val="20"/>
                <w:szCs w:val="20"/>
                <w:lang w:val="en-US" w:eastAsia="zh-CN"/>
              </w:rPr>
              <w:t>478187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三、工业产值（现价）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  #</w:t>
            </w:r>
            <w:r>
              <w:rPr>
                <w:rFonts w:eastAsia="仿宋_GB2312"/>
                <w:b/>
                <w:color w:val="auto"/>
                <w:sz w:val="20"/>
              </w:rPr>
              <w:t>规模工业总产值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4412203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四、规模工业（现价）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1、增加值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999875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总计中：国有企业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股份制企业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953162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外商及港澳台企业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其它类型企业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32316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总计中：轻工业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重工业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总计中：国有及控股企业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4" w:firstLineChars="49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大中型工业企业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282021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4" w:firstLineChars="49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总计中：园区工业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866603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305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ind w:firstLine="93" w:firstLineChars="49"/>
              <w:rPr>
                <w:rFonts w:hint="eastAsia" w:eastAsia="仿宋_GB2312"/>
                <w:b/>
                <w:color w:val="auto"/>
                <w:spacing w:val="-6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6"/>
                <w:sz w:val="20"/>
              </w:rPr>
              <w:t>2、工业产品销售产值（现价）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4394058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3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3、工业产品销售（%）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tbl>
      <w:tblPr>
        <w:tblStyle w:val="6"/>
        <w:tblW w:w="5480" w:type="dxa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1264"/>
        <w:gridCol w:w="1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ind w:firstLine="256" w:firstLineChars="98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4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00"/>
              <w:jc w:val="right"/>
              <w:textAlignment w:val="auto"/>
              <w:outlineLvl w:val="9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万千瓦时、万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元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、万美元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</w:trPr>
        <w:tc>
          <w:tcPr>
            <w:tcW w:w="296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</w:trPr>
        <w:tc>
          <w:tcPr>
            <w:tcW w:w="296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</w:trPr>
        <w:tc>
          <w:tcPr>
            <w:tcW w:w="29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五、</w:t>
            </w:r>
            <w:r>
              <w:rPr>
                <w:rFonts w:hint="eastAsia" w:ascii="黑体" w:eastAsia="黑体"/>
                <w:b/>
                <w:color w:val="auto"/>
                <w:spacing w:val="-10"/>
                <w:sz w:val="20"/>
              </w:rPr>
              <w:t>全社会用电总量(万千瓦时)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117894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54" w:firstLineChars="196"/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10"/>
                <w:sz w:val="20"/>
              </w:rPr>
              <w:t>其中：</w:t>
            </w:r>
            <w:r>
              <w:rPr>
                <w:rFonts w:hint="eastAsia" w:eastAsia="仿宋_GB2312"/>
                <w:b/>
                <w:color w:val="auto"/>
                <w:spacing w:val="-10"/>
                <w:sz w:val="20"/>
              </w:rPr>
              <w:t>工业</w:t>
            </w:r>
          </w:p>
        </w:tc>
        <w:tc>
          <w:tcPr>
            <w:tcW w:w="12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45043</w:t>
            </w:r>
          </w:p>
        </w:tc>
        <w:tc>
          <w:tcPr>
            <w:tcW w:w="1250" w:type="dxa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11.69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六、固定资产投资</w:t>
            </w:r>
          </w:p>
        </w:tc>
        <w:tc>
          <w:tcPr>
            <w:tcW w:w="1264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1820253</w:t>
            </w:r>
          </w:p>
        </w:tc>
        <w:tc>
          <w:tcPr>
            <w:tcW w:w="1250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 xml:space="preserve"> 其中：房地产投资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307871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5000万元以上项目投资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1115517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5000万元以下项目投资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396865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七、 社会消费品零售总额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1335619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88" w:firstLineChars="243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总计中：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城镇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1184026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 乡村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151593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92" w:firstLineChars="245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总计中：批发</w:t>
            </w:r>
            <w:r>
              <w:rPr>
                <w:rFonts w:hint="eastAsia" w:eastAsia="仿宋_GB2312"/>
                <w:b/>
                <w:color w:val="auto"/>
                <w:sz w:val="20"/>
              </w:rPr>
              <w:t>业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131291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   </w:t>
            </w:r>
            <w:r>
              <w:rPr>
                <w:rFonts w:eastAsia="仿宋_GB2312"/>
                <w:b/>
                <w:color w:val="auto"/>
                <w:sz w:val="20"/>
              </w:rPr>
              <w:t>零售业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1067747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95" w:firstLineChars="645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住宿业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           </w:t>
            </w:r>
            <w:r>
              <w:rPr>
                <w:rFonts w:eastAsia="仿宋_GB2312"/>
                <w:b/>
                <w:color w:val="auto"/>
                <w:sz w:val="20"/>
              </w:rPr>
              <w:t>餐饮业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111484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总计中：限额以上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664494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限额以下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671125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八、商务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92" w:firstLineChars="245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1、招商引资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实际利用外资额（万美元）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实际利用内资额（万元）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1663500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92" w:firstLineChars="245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2、外贸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97" w:firstLineChars="98"/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自营进出口总额（万美元）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56822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885" w:firstLineChars="441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其中：进口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70" w:firstLineChars="732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出口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54995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</w:pPr>
      <w:r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t>主要经济指标完成情况（三）</w:t>
      </w:r>
    </w:p>
    <w:p>
      <w:pPr>
        <w:spacing w:line="400" w:lineRule="exact"/>
        <w:ind w:right="403" w:firstLine="1291" w:firstLineChars="643"/>
        <w:jc w:val="center"/>
        <w:rPr>
          <w:rFonts w:hint="eastAsia" w:ascii="仿宋_GB2312" w:eastAsia="仿宋_GB2312"/>
          <w:b/>
          <w:color w:val="auto"/>
          <w:sz w:val="20"/>
        </w:rPr>
      </w:pPr>
      <w:r>
        <w:rPr>
          <w:rFonts w:hint="eastAsia" w:ascii="仿宋_GB2312" w:eastAsia="仿宋_GB2312"/>
          <w:b/>
          <w:color w:val="auto"/>
          <w:sz w:val="20"/>
        </w:rPr>
        <w:t xml:space="preserve">                计量单位：万元</w:t>
      </w:r>
    </w:p>
    <w:tbl>
      <w:tblPr>
        <w:tblStyle w:val="6"/>
        <w:tblW w:w="5660" w:type="dxa"/>
        <w:jc w:val="center"/>
        <w:tblInd w:w="1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1361"/>
        <w:gridCol w:w="12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00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累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九、财政收支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1、财政总收入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171591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90" w:firstLineChars="294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其中:  税收收入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130564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79" w:firstLineChars="637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非税收入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41027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按收入种类分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181" w:firstLineChars="58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一般预算收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103615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基金预算收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54890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上划</w:t>
            </w:r>
            <w:r>
              <w:rPr>
                <w:rFonts w:hint="eastAsia" w:eastAsia="仿宋_GB2312"/>
                <w:b/>
                <w:color w:val="auto"/>
                <w:sz w:val="20"/>
              </w:rPr>
              <w:t>省级收入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13265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上划</w:t>
            </w:r>
            <w:r>
              <w:rPr>
                <w:rFonts w:hint="eastAsia" w:eastAsia="仿宋_GB2312"/>
                <w:b/>
                <w:color w:val="auto"/>
                <w:sz w:val="20"/>
              </w:rPr>
              <w:t>中央收入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54711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按征收部门分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97" w:firstLineChars="646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国税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pct50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81386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97" w:firstLineChars="646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地税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pct50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53296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97" w:firstLineChars="646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财政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pct50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36909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90" w:firstLineChars="294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一般预算支出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637500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445" w:type="dxa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15"/>
        <w:gridCol w:w="13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计量单位：元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289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指     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  <w:t>本月止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289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28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  <w:t>累  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jc w:val="center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color w:val="000000"/>
                <w:sz w:val="20"/>
              </w:rPr>
              <w:t>十、</w:t>
            </w:r>
            <w:r>
              <w:rPr>
                <w:rFonts w:hint="eastAsia" w:ascii="黑体" w:eastAsia="黑体"/>
                <w:b/>
                <w:color w:val="000000"/>
                <w:spacing w:val="-10"/>
                <w:sz w:val="20"/>
              </w:rPr>
              <w:t>居民人均可支配收入</w:t>
            </w:r>
            <w:r>
              <w:rPr>
                <w:rFonts w:hint="eastAsia" w:ascii="黑体" w:eastAsia="黑体" w:cs="黑体"/>
                <w:b/>
                <w:color w:val="000000"/>
                <w:sz w:val="20"/>
              </w:rPr>
              <w:t>（季报）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77" w:firstLineChars="98"/>
              <w:jc w:val="center"/>
              <w:rPr>
                <w:rFonts w:eastAsia="仿宋_GB2312"/>
                <w:b/>
                <w:color w:val="000000"/>
                <w:spacing w:val="-1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sz w:val="20"/>
              </w:rPr>
              <w:t>1</w:t>
            </w:r>
            <w:r>
              <w:rPr>
                <w:rFonts w:hint="eastAsia" w:eastAsia="仿宋_GB2312"/>
                <w:b/>
                <w:color w:val="000000"/>
                <w:spacing w:val="-10"/>
                <w:sz w:val="20"/>
              </w:rPr>
              <w:t>、城镇居民人均可支配收入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pacing w:val="-16"/>
                <w:sz w:val="20"/>
              </w:rPr>
            </w:pPr>
            <w:r>
              <w:rPr>
                <w:rFonts w:eastAsia="仿宋_GB2312"/>
                <w:b/>
                <w:color w:val="000000"/>
                <w:spacing w:val="-16"/>
                <w:sz w:val="20"/>
              </w:rPr>
              <w:t>2</w:t>
            </w:r>
            <w:r>
              <w:rPr>
                <w:rFonts w:hint="eastAsia" w:eastAsia="仿宋_GB2312"/>
                <w:b/>
                <w:color w:val="000000"/>
                <w:spacing w:val="-16"/>
                <w:sz w:val="20"/>
              </w:rPr>
              <w:t>、农村居民人均可支配收入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color w:val="000000"/>
                <w:sz w:val="20"/>
              </w:rPr>
              <w:t>十一、交通运输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sz w:val="20"/>
              </w:rPr>
              <w:t>全社会客运量（万人）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0"/>
              </w:rPr>
              <w:t>客运周转量（万人公里）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42780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sz w:val="20"/>
              </w:rPr>
              <w:t>全社会货运量（万吨）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-21.75%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sz w:val="20"/>
              </w:rPr>
              <w:t>周转量（万吨公里）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95600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-12.56%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pPr w:leftFromText="180" w:rightFromText="180" w:vertAnchor="text" w:horzAnchor="page" w:tblpX="2729" w:tblpY="3"/>
        <w:tblOverlap w:val="never"/>
        <w:tblW w:w="5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080"/>
        <w:gridCol w:w="930"/>
        <w:gridCol w:w="9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5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主要经济指标完成情况（五）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0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                               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58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比年初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spacing w:val="-16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16"/>
                <w:kern w:val="0"/>
                <w:sz w:val="20"/>
              </w:rPr>
              <w:t>上年同期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5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比年初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增减额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增减额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十二、金融机构各项存贷款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1、各项存款</w:t>
            </w:r>
          </w:p>
        </w:tc>
        <w:tc>
          <w:tcPr>
            <w:tcW w:w="108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4696738</w:t>
            </w:r>
          </w:p>
        </w:tc>
        <w:tc>
          <w:tcPr>
            <w:tcW w:w="930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131302</w:t>
            </w:r>
          </w:p>
        </w:tc>
        <w:tc>
          <w:tcPr>
            <w:tcW w:w="915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640583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#</w:t>
            </w:r>
            <w:r>
              <w:rPr>
                <w:rStyle w:val="9"/>
                <w:rFonts w:eastAsia="仿宋_GB2312"/>
                <w:color w:val="auto"/>
              </w:rPr>
              <w:t>国有商业银行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2168174</w:t>
            </w:r>
          </w:p>
        </w:tc>
        <w:tc>
          <w:tcPr>
            <w:tcW w:w="93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105982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292614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</w:t>
            </w:r>
            <w:r>
              <w:rPr>
                <w:rFonts w:hint="eastAsia" w:eastAsia="仿宋_GB2312"/>
                <w:color w:val="auto"/>
                <w:sz w:val="20"/>
                <w:lang w:val="en-US" w:eastAsia="zh-CN"/>
              </w:rPr>
              <w:t xml:space="preserve">   </w:t>
            </w:r>
            <w:r>
              <w:rPr>
                <w:rStyle w:val="9"/>
                <w:rFonts w:eastAsia="仿宋_GB2312"/>
                <w:color w:val="auto"/>
              </w:rPr>
              <w:t>农村</w:t>
            </w:r>
            <w:r>
              <w:rPr>
                <w:rStyle w:val="9"/>
                <w:rFonts w:hint="eastAsia" w:eastAsia="仿宋_GB2312"/>
                <w:color w:val="auto"/>
                <w:lang w:eastAsia="zh-CN"/>
              </w:rPr>
              <w:t>商业银行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1186485</w:t>
            </w:r>
          </w:p>
        </w:tc>
        <w:tc>
          <w:tcPr>
            <w:tcW w:w="93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59260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130500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</w:t>
            </w:r>
            <w:r>
              <w:rPr>
                <w:rStyle w:val="9"/>
                <w:rFonts w:eastAsia="仿宋_GB2312"/>
                <w:color w:val="auto"/>
              </w:rPr>
              <w:t>住户存款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3574103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329670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367836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非金融企业存款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607568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-155504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193752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广义政府存款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514704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-42953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78978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2、</w:t>
            </w:r>
            <w:r>
              <w:rPr>
                <w:rFonts w:eastAsia="仿宋_GB2312"/>
                <w:b/>
                <w:color w:val="auto"/>
                <w:sz w:val="20"/>
              </w:rPr>
              <w:t>各项贷款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2370664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139486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355346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</w:t>
            </w:r>
            <w:r>
              <w:rPr>
                <w:rFonts w:eastAsia="仿宋_GB2312"/>
                <w:color w:val="auto"/>
                <w:sz w:val="20"/>
              </w:rPr>
              <w:t xml:space="preserve"> #</w:t>
            </w:r>
            <w:r>
              <w:rPr>
                <w:rStyle w:val="9"/>
                <w:rFonts w:eastAsia="仿宋_GB2312"/>
                <w:color w:val="auto"/>
              </w:rPr>
              <w:t>国有商业银行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1004563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15126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144782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#</w:t>
            </w:r>
            <w:r>
              <w:rPr>
                <w:rStyle w:val="9"/>
                <w:rFonts w:eastAsia="仿宋_GB2312"/>
                <w:color w:val="auto"/>
              </w:rPr>
              <w:t>农村</w:t>
            </w:r>
            <w:r>
              <w:rPr>
                <w:rStyle w:val="9"/>
                <w:rFonts w:hint="eastAsia" w:eastAsia="仿宋_GB2312"/>
                <w:color w:val="auto"/>
                <w:lang w:eastAsia="zh-CN"/>
              </w:rPr>
              <w:t>商业银行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692114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80012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75069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</w:t>
            </w:r>
            <w:r>
              <w:rPr>
                <w:rStyle w:val="9"/>
                <w:rFonts w:eastAsia="仿宋_GB2312"/>
                <w:color w:val="auto"/>
              </w:rPr>
              <w:t>住户贷款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1212892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77960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165504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</w:t>
            </w:r>
            <w:r>
              <w:rPr>
                <w:rStyle w:val="9"/>
                <w:rFonts w:eastAsia="仿宋_GB2312"/>
                <w:color w:val="auto"/>
              </w:rPr>
              <w:t>其中：消费贷款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579448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41455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123077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     </w:t>
            </w:r>
            <w:r>
              <w:rPr>
                <w:rStyle w:val="9"/>
                <w:rFonts w:eastAsia="仿宋_GB2312"/>
                <w:color w:val="auto"/>
              </w:rPr>
              <w:t>经营贷款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633445</w:t>
            </w:r>
          </w:p>
        </w:tc>
        <w:tc>
          <w:tcPr>
            <w:tcW w:w="93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35506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42427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Style w:val="9"/>
                <w:rFonts w:eastAsia="仿宋_GB2312"/>
                <w:b/>
                <w:bCs/>
                <w:color w:val="auto"/>
                <w:spacing w:val="-6"/>
                <w:w w:val="100"/>
              </w:rPr>
              <w:t>非金融企业及机关团体贷款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snapToGrid/>
                <w:color w:val="auto"/>
                <w:sz w:val="20"/>
                <w:szCs w:val="20"/>
                <w:u w:val="none"/>
                <w:lang w:val="en-US" w:eastAsia="zh-CN"/>
              </w:rPr>
              <w:t>1157771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snapToGrid/>
                <w:color w:val="auto"/>
                <w:sz w:val="20"/>
                <w:szCs w:val="20"/>
                <w:u w:val="none"/>
                <w:lang w:val="en-US" w:eastAsia="zh-CN"/>
              </w:rPr>
              <w:t>61526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snapToGrid/>
                <w:color w:val="auto"/>
                <w:sz w:val="20"/>
                <w:szCs w:val="20"/>
                <w:u w:val="none"/>
                <w:lang w:val="en-US" w:eastAsia="zh-CN"/>
              </w:rPr>
              <w:t>189842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pPr w:leftFromText="180" w:rightFromText="180" w:vertAnchor="text" w:horzAnchor="page" w:tblpX="464" w:tblpY="10"/>
        <w:tblOverlap w:val="never"/>
        <w:tblW w:w="53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165"/>
        <w:gridCol w:w="1152"/>
        <w:gridCol w:w="12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小标宋简体"/>
                <w:b/>
                <w:color w:val="auto"/>
                <w:spacing w:val="-10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bCs w:val="0"/>
                <w:color w:val="auto"/>
                <w:kern w:val="0"/>
                <w:sz w:val="26"/>
                <w:szCs w:val="26"/>
              </w:rPr>
              <w:t>各乡（镇、街道）</w:t>
            </w:r>
            <w:r>
              <w:rPr>
                <w:rFonts w:hint="eastAsia" w:ascii="方正小标宋简体" w:eastAsia="方正小标宋简体"/>
                <w:b/>
                <w:bCs w:val="0"/>
                <w:color w:val="auto"/>
                <w:kern w:val="0"/>
                <w:sz w:val="26"/>
                <w:szCs w:val="26"/>
                <w:lang w:eastAsia="zh-CN"/>
              </w:rPr>
              <w:t>生产总值（</w:t>
            </w:r>
            <w:r>
              <w:rPr>
                <w:rFonts w:hint="eastAsia" w:ascii="方正小标宋简体" w:eastAsia="方正小标宋简体"/>
                <w:b/>
                <w:bCs w:val="0"/>
                <w:color w:val="auto"/>
                <w:kern w:val="0"/>
                <w:sz w:val="26"/>
                <w:szCs w:val="26"/>
                <w:lang w:val="en-US" w:eastAsia="zh-CN"/>
              </w:rPr>
              <w:t>GDP</w:t>
            </w:r>
            <w:r>
              <w:rPr>
                <w:rFonts w:hint="eastAsia" w:ascii="方正小标宋简体" w:eastAsia="方正小标宋简体"/>
                <w:b/>
                <w:bCs w:val="0"/>
                <w:color w:val="auto"/>
                <w:kern w:val="0"/>
                <w:sz w:val="26"/>
                <w:szCs w:val="26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3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auto"/>
                <w:spacing w:val="-10"/>
                <w:kern w:val="0"/>
                <w:sz w:val="20"/>
                <w:szCs w:val="24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  <w:szCs w:val="24"/>
              </w:rPr>
              <w:t>县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  <w:lang w:eastAsia="zh-CN"/>
              </w:rPr>
              <w:t>统计</w:t>
            </w:r>
            <w:r>
              <w:rPr>
                <w:rFonts w:eastAsia="仿宋_GB2312"/>
                <w:b/>
                <w:color w:val="auto"/>
                <w:kern w:val="0"/>
                <w:sz w:val="20"/>
                <w:szCs w:val="24"/>
              </w:rPr>
              <w:t xml:space="preserve">局公布 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</w:rPr>
              <w:t xml:space="preserve">     </w:t>
            </w:r>
            <w:r>
              <w:rPr>
                <w:rFonts w:eastAsia="仿宋_GB2312"/>
                <w:b/>
                <w:color w:val="auto"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</w:rPr>
              <w:t xml:space="preserve">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  <w:szCs w:val="24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</w:rPr>
              <w:t xml:space="preserve">   </w:t>
            </w:r>
            <w:r>
              <w:rPr>
                <w:rFonts w:eastAsia="仿宋_GB2312"/>
                <w:b/>
                <w:color w:val="auto"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</w:rPr>
              <w:t xml:space="preserve">   </w:t>
            </w:r>
            <w:r>
              <w:rPr>
                <w:rFonts w:eastAsia="仿宋_GB2312"/>
                <w:b/>
                <w:color w:val="auto"/>
                <w:kern w:val="0"/>
                <w:sz w:val="20"/>
                <w:szCs w:val="24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</w:rPr>
              <w:t>乡镇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  <w:lang w:eastAsia="zh-CN"/>
              </w:rPr>
              <w:t>总量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pacing w:val="-20"/>
                <w:kern w:val="0"/>
                <w:sz w:val="20"/>
                <w:szCs w:val="24"/>
              </w:rPr>
              <w:t>增长</w:t>
            </w:r>
            <w:r>
              <w:rPr>
                <w:rFonts w:eastAsia="仿宋_GB2312"/>
                <w:b/>
                <w:color w:val="auto"/>
                <w:kern w:val="0"/>
                <w:sz w:val="20"/>
                <w:szCs w:val="24"/>
              </w:rPr>
              <w:t>±%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auto"/>
                <w:spacing w:val="-10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  <w:lang w:eastAsia="zh-CN"/>
              </w:rPr>
              <w:t>增速排位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大禾塘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601463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两市塘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330974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宋家塘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735175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牛马司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83992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九龙岭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仙槎桥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224644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火厂坪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105973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佘田桥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灵官殿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团山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砂石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廉桥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流光岭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流泽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魏家桥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野鸡坪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杨桥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水东江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22675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黑田铺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简家陇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界岭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双凤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周官桥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165265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堡面前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15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斫曹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20"/>
          <w:szCs w:val="20"/>
          <w:lang w:val="zh-CN"/>
        </w:rPr>
        <w:t>注：此表数据根据各乡镇投资、工业、商贸、财政收入等指标评估推算，与国家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20"/>
          <w:szCs w:val="20"/>
          <w:lang w:val="en-US" w:eastAsia="zh-CN"/>
        </w:rPr>
        <w:t>GDP核算方式有一定的不同。</w:t>
      </w:r>
    </w:p>
    <w:p>
      <w:pPr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233" w:type="dxa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369"/>
        <w:gridCol w:w="1283"/>
        <w:gridCol w:w="10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2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b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各乡（镇、街道办）规模工业总产值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2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县统计局公布 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单位: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  <w:t>万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乡  镇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2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20"/>
                <w:kern w:val="0"/>
                <w:sz w:val="20"/>
              </w:rPr>
              <w:t>总产值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2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20"/>
                <w:kern w:val="0"/>
                <w:sz w:val="20"/>
              </w:rPr>
              <w:t>增长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±%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  <w:t>增速排位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大禾塘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728817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两市塘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435652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宋家塘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740310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牛马司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193650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九龙岭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-15.3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仙槎桥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641214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火厂坪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274340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佘田桥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-18.7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灵官殿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53238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-24.3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团山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-35.9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砂石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-46.1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廉桥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流光岭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-50.7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流泽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232625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21.7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魏家桥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27932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-22.6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野鸡坪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-34.2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水东江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30843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黑田铺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151269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简家陇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-21.1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界岭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双凤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-38.2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周官桥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561327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堡面前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斫曹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460" w:type="dxa"/>
        <w:jc w:val="center"/>
        <w:tblInd w:w="8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110"/>
        <w:gridCol w:w="1200"/>
        <w:gridCol w:w="13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各乡（镇、街道）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  <w:t>限额以上社会消费品零售额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县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统计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局公布 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乡  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spacing w:val="-2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20"/>
                <w:kern w:val="0"/>
                <w:sz w:val="20"/>
              </w:rPr>
              <w:t>总量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spacing w:val="-2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20"/>
                <w:kern w:val="0"/>
                <w:sz w:val="20"/>
              </w:rPr>
              <w:t>增长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±%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lang w:eastAsia="zh-CN"/>
              </w:rPr>
              <w:t>增速排位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大禾塘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147350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两市塘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41982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宋家塘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336854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52.7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牛马司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4828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九龙岭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2941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-5.2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仙槎桥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3046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火厂坪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10286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佘田桥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灵官殿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16509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团山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6589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砂石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4564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廉桥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45222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流光岭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流泽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8184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魏家桥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野鸡坪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杨桥</w:t>
            </w:r>
          </w:p>
        </w:tc>
        <w:tc>
          <w:tcPr>
            <w:tcW w:w="1110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200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</w:t>
            </w:r>
          </w:p>
        </w:tc>
        <w:tc>
          <w:tcPr>
            <w:tcW w:w="1335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水东江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7264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40.1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黑田铺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8522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-4.6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简家陇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6055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界岭</w:t>
            </w:r>
          </w:p>
        </w:tc>
        <w:tc>
          <w:tcPr>
            <w:tcW w:w="1110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双凤</w:t>
            </w:r>
          </w:p>
        </w:tc>
        <w:tc>
          <w:tcPr>
            <w:tcW w:w="1110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200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</w:t>
            </w:r>
          </w:p>
        </w:tc>
        <w:tc>
          <w:tcPr>
            <w:tcW w:w="1335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周官桥</w:t>
            </w:r>
          </w:p>
        </w:tc>
        <w:tc>
          <w:tcPr>
            <w:tcW w:w="1110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1200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</w:t>
            </w:r>
          </w:p>
        </w:tc>
        <w:tc>
          <w:tcPr>
            <w:tcW w:w="1335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堡面前</w:t>
            </w:r>
          </w:p>
        </w:tc>
        <w:tc>
          <w:tcPr>
            <w:tcW w:w="1110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200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</w:t>
            </w:r>
          </w:p>
        </w:tc>
        <w:tc>
          <w:tcPr>
            <w:tcW w:w="1335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斫曹</w:t>
            </w: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tbl>
      <w:tblPr>
        <w:tblStyle w:val="6"/>
        <w:tblW w:w="5460" w:type="dxa"/>
        <w:jc w:val="center"/>
        <w:tblInd w:w="-2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110"/>
        <w:gridCol w:w="1200"/>
        <w:gridCol w:w="13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各乡（镇、街道办）固定资产投资总额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县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统计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局公布 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乡  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20"/>
                <w:kern w:val="0"/>
                <w:sz w:val="20"/>
              </w:rPr>
              <w:t>总量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20"/>
                <w:kern w:val="0"/>
                <w:sz w:val="20"/>
              </w:rPr>
              <w:t>增长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±%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lang w:eastAsia="zh-CN"/>
              </w:rPr>
              <w:t>增速排位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大禾塘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398307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两市塘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宋家塘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287574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牛马司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-56.2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九龙岭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-74.3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仙槎桥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火厂坪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-52.6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佘田桥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-17.3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灵官殿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团山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砂石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廉桥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流光岭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流泽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魏家桥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野鸡坪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杨桥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水东江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黑田铺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简家陇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界岭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双凤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周官桥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-54.9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堡面前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斫曹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-11.8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tbl>
      <w:tblPr>
        <w:tblStyle w:val="6"/>
        <w:tblW w:w="54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169"/>
        <w:gridCol w:w="1169"/>
        <w:gridCol w:w="11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hint="eastAsia" w:ascii="方正小标宋简体" w:eastAsia="方正小标宋简体"/>
                <w:b/>
                <w:bCs w:val="0"/>
                <w:color w:val="000000"/>
                <w:kern w:val="0"/>
                <w:sz w:val="26"/>
                <w:szCs w:val="26"/>
              </w:rPr>
              <w:t>各乡（镇、街道办）财政总收入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4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县财政局公布 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乡镇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完成%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完成率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  <w:lang w:val="en-US" w:eastAsia="zh-CN"/>
              </w:rPr>
              <w:t>%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000000"/>
                <w:spacing w:val="-10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pacing w:val="-10"/>
                <w:kern w:val="0"/>
                <w:sz w:val="20"/>
                <w:lang w:eastAsia="zh-CN"/>
              </w:rPr>
              <w:t>完成率排位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大禾塘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8924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50.27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两市塘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7416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58.90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宋家塘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11572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53.23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牛马司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1213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58.02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九龙岭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58.25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仙槎桥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1835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66.24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火厂坪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1737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50.03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佘田桥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62.25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灵官殿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52.59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团山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53.67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砂石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廉桥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2563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51.25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流光岭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51.84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流泽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1677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51.42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魏家桥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318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56.90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野鸡坪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58.91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433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50.19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水东江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59.43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黑田铺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916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56.04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简家陇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55.86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界岭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52.19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双凤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74.38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周官桥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1767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55.71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堡面前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16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55.34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斫曹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64.07 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>
      <w:p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p/>
    <w:sectPr>
      <w:footerReference r:id="rId4" w:type="default"/>
      <w:pgSz w:w="8419" w:h="11906"/>
      <w:pgMar w:top="1570" w:right="2699" w:bottom="1417" w:left="283" w:header="567" w:footer="1417" w:gutter="0"/>
      <w:pgNumType w:fmt="decimal"/>
      <w:cols w:space="0" w:num="1"/>
      <w:rtlGutter w:val="0"/>
      <w:docGrid w:type="lines" w:linePitch="3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B3525"/>
    <w:rsid w:val="000F2914"/>
    <w:rsid w:val="00217AE9"/>
    <w:rsid w:val="04D54552"/>
    <w:rsid w:val="08402229"/>
    <w:rsid w:val="08BF11E4"/>
    <w:rsid w:val="08EE58C2"/>
    <w:rsid w:val="09BE4B56"/>
    <w:rsid w:val="0B2531DC"/>
    <w:rsid w:val="0C2B6485"/>
    <w:rsid w:val="0C5C619C"/>
    <w:rsid w:val="0D806369"/>
    <w:rsid w:val="0DAD7622"/>
    <w:rsid w:val="146F4BEC"/>
    <w:rsid w:val="1737135E"/>
    <w:rsid w:val="1A6A2537"/>
    <w:rsid w:val="1FDA3E43"/>
    <w:rsid w:val="2048656B"/>
    <w:rsid w:val="22B26FF0"/>
    <w:rsid w:val="258A02D3"/>
    <w:rsid w:val="265A0FFA"/>
    <w:rsid w:val="28097CF3"/>
    <w:rsid w:val="2CB57E54"/>
    <w:rsid w:val="2DB97987"/>
    <w:rsid w:val="30060363"/>
    <w:rsid w:val="30104CDD"/>
    <w:rsid w:val="35245044"/>
    <w:rsid w:val="3670418F"/>
    <w:rsid w:val="3C1C5F8C"/>
    <w:rsid w:val="3E7F6025"/>
    <w:rsid w:val="3EBB2BFA"/>
    <w:rsid w:val="463A4C1F"/>
    <w:rsid w:val="46F92E21"/>
    <w:rsid w:val="489521B4"/>
    <w:rsid w:val="520B3525"/>
    <w:rsid w:val="5234411B"/>
    <w:rsid w:val="5AE346E7"/>
    <w:rsid w:val="5C17457B"/>
    <w:rsid w:val="5E411CA3"/>
    <w:rsid w:val="603E45C2"/>
    <w:rsid w:val="60AF51DD"/>
    <w:rsid w:val="645B3CB0"/>
    <w:rsid w:val="67F81FF3"/>
    <w:rsid w:val="6D535020"/>
    <w:rsid w:val="6E9B214B"/>
    <w:rsid w:val="733523DD"/>
    <w:rsid w:val="77B1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5"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1">
    <w:name w:val="font51"/>
    <w:basedOn w:val="5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12">
    <w:name w:val="font0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16</Pages>
  <Words>1122</Words>
  <Characters>6399</Characters>
  <Lines>53</Lines>
  <Paragraphs>15</Paragraphs>
  <TotalTime>7</TotalTime>
  <ScaleCrop>false</ScaleCrop>
  <LinksUpToDate>false</LinksUpToDate>
  <CharactersWithSpaces>7506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2018-07-28T07:29:00Z</dcterms:created>
  <dc:creator>Administrator</dc:creator>
  <cp:lastModifiedBy>384文印室</cp:lastModifiedBy>
  <cp:lastPrinted>2018-10-29T13:22:00Z</cp:lastPrinted>
  <dcterms:modified xsi:type="dcterms:W3CDTF">2018-10-30T00:17:22Z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