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sz w:val="26"/>
          <w:szCs w:val="26"/>
        </w:rPr>
      </w:pPr>
      <w:r>
        <w:rPr>
          <w:rFonts w:hint="eastAsia" w:ascii="方正小标宋简体" w:hAnsi="方正小标宋简体" w:eastAsia="方正小标宋简体" w:cs="方正小标宋简体"/>
          <w:b/>
          <w:sz w:val="26"/>
          <w:szCs w:val="26"/>
        </w:rPr>
        <w:t>经济运行情况概述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-105" w:leftChars="-50" w:right="1050" w:rightChars="500" w:firstLine="402" w:firstLineChars="200"/>
        <w:jc w:val="center"/>
        <w:textAlignment w:val="auto"/>
        <w:outlineLvl w:val="9"/>
        <w:rPr>
          <w:rFonts w:hint="eastAsia" w:eastAsia="仿宋_GB2312"/>
          <w:b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402" w:firstLineChars="200"/>
        <w:textAlignment w:val="auto"/>
        <w:outlineLvl w:val="9"/>
        <w:rPr>
          <w:rFonts w:hint="eastAsia" w:eastAsia="仿宋_GB2312"/>
          <w:b/>
          <w:sz w:val="20"/>
          <w:szCs w:val="22"/>
          <w:lang w:eastAsia="zh-CN"/>
        </w:rPr>
      </w:pPr>
      <w:r>
        <w:rPr>
          <w:rFonts w:hint="eastAsia" w:eastAsia="仿宋_GB2312"/>
          <w:b/>
          <w:sz w:val="20"/>
          <w:szCs w:val="22"/>
          <w:lang w:eastAsia="zh-CN"/>
        </w:rPr>
        <w:t>今年以来，全县上下深入贯彻市、县经济工作会议精神，以“稳居全省五强、挺进全国百强”为总的目标，以项目建设为中心组织经济工作，经济持续健康快速发展，呈现结构优、增速快、效益好、惠民生的稳中趋优的运行态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402" w:firstLineChars="200"/>
        <w:textAlignment w:val="auto"/>
        <w:outlineLvl w:val="9"/>
        <w:rPr>
          <w:rFonts w:hint="eastAsia" w:ascii="黑体" w:hAnsi="黑体" w:eastAsia="黑体" w:cs="黑体"/>
          <w:b/>
          <w:bCs w:val="0"/>
          <w:kern w:val="2"/>
          <w:sz w:val="20"/>
          <w:szCs w:val="22"/>
          <w:lang w:val="en-US" w:eastAsia="zh-CN" w:bidi="ar-SA"/>
        </w:rPr>
      </w:pPr>
      <w:r>
        <w:rPr>
          <w:rFonts w:hint="eastAsia" w:ascii="黑体" w:hAnsi="黑体" w:eastAsia="黑体" w:cs="黑体"/>
          <w:b/>
          <w:bCs w:val="0"/>
          <w:kern w:val="2"/>
          <w:sz w:val="20"/>
          <w:szCs w:val="22"/>
          <w:lang w:val="en-US" w:eastAsia="zh-CN" w:bidi="ar-SA"/>
        </w:rPr>
        <w:t>（一）工业发展平稳向好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402" w:firstLineChars="200"/>
        <w:textAlignment w:val="auto"/>
        <w:outlineLvl w:val="9"/>
        <w:rPr>
          <w:rFonts w:hint="eastAsia" w:ascii="Calibri" w:hAnsi="Calibri" w:eastAsia="仿宋_GB2312" w:cs="Times New Roman"/>
          <w:b/>
          <w:kern w:val="2"/>
          <w:sz w:val="20"/>
          <w:szCs w:val="22"/>
          <w:lang w:val="en-US" w:eastAsia="zh-CN" w:bidi="ar-SA"/>
        </w:rPr>
      </w:pPr>
      <w:r>
        <w:rPr>
          <w:rFonts w:hint="eastAsia" w:ascii="Calibri" w:hAnsi="Calibri" w:eastAsia="仿宋_GB2312" w:cs="Times New Roman"/>
          <w:b/>
          <w:kern w:val="2"/>
          <w:sz w:val="20"/>
          <w:szCs w:val="22"/>
          <w:lang w:val="en-US" w:eastAsia="zh-CN" w:bidi="ar-SA"/>
        </w:rPr>
        <w:t>全县规模工业增加值85亿元，同比增长11%，高于全市平均水平</w:t>
      </w:r>
      <w:r>
        <w:rPr>
          <w:rFonts w:hint="default" w:ascii="Calibri" w:hAnsi="Calibri" w:eastAsia="仿宋_GB2312" w:cs="Times New Roman"/>
          <w:b/>
          <w:kern w:val="2"/>
          <w:sz w:val="20"/>
          <w:szCs w:val="22"/>
          <w:lang w:val="en-US" w:eastAsia="zh-CN" w:bidi="ar-SA"/>
        </w:rPr>
        <w:t>3.1</w:t>
      </w:r>
      <w:r>
        <w:rPr>
          <w:rFonts w:hint="eastAsia" w:ascii="Calibri" w:hAnsi="Calibri" w:eastAsia="仿宋_GB2312" w:cs="Times New Roman"/>
          <w:b/>
          <w:kern w:val="2"/>
          <w:sz w:val="20"/>
          <w:szCs w:val="22"/>
          <w:lang w:val="en-US" w:eastAsia="zh-CN" w:bidi="ar-SA"/>
        </w:rPr>
        <w:t>个百分点，领先第二2.6个百分点。工业生产的相关指标平稳增长，工业用电量增幅达到9.58%。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402" w:firstLineChars="200"/>
        <w:textAlignment w:val="auto"/>
        <w:outlineLvl w:val="9"/>
        <w:rPr>
          <w:rFonts w:hint="eastAsia" w:ascii="黑体" w:hAnsi="黑体" w:eastAsia="黑体" w:cs="黑体"/>
          <w:b/>
          <w:bCs w:val="0"/>
          <w:kern w:val="2"/>
          <w:sz w:val="20"/>
          <w:szCs w:val="22"/>
          <w:lang w:val="en-US" w:eastAsia="zh-CN" w:bidi="ar-SA"/>
        </w:rPr>
      </w:pPr>
      <w:r>
        <w:rPr>
          <w:rFonts w:hint="eastAsia" w:ascii="黑体" w:hAnsi="黑体" w:eastAsia="黑体" w:cs="黑体"/>
          <w:b/>
          <w:bCs w:val="0"/>
          <w:kern w:val="2"/>
          <w:sz w:val="20"/>
          <w:szCs w:val="22"/>
          <w:lang w:val="en-US" w:eastAsia="zh-CN" w:bidi="ar-SA"/>
        </w:rPr>
        <w:t>（二）需求拉动显强劲活力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02" w:firstLineChars="200"/>
        <w:textAlignment w:val="baseline"/>
        <w:rPr>
          <w:rFonts w:hint="eastAsia" w:ascii="Calibri" w:hAnsi="Calibri" w:eastAsia="仿宋_GB2312" w:cs="Times New Roman"/>
          <w:b/>
          <w:kern w:val="2"/>
          <w:sz w:val="20"/>
          <w:szCs w:val="22"/>
          <w:lang w:val="en-US" w:eastAsia="zh-CN" w:bidi="ar-SA"/>
        </w:rPr>
      </w:pPr>
      <w:r>
        <w:rPr>
          <w:rFonts w:hint="eastAsia" w:ascii="Calibri" w:hAnsi="Calibri" w:eastAsia="仿宋_GB2312" w:cs="Times New Roman"/>
          <w:b/>
          <w:kern w:val="2"/>
          <w:sz w:val="20"/>
          <w:szCs w:val="22"/>
          <w:lang w:val="en-US" w:eastAsia="zh-CN" w:bidi="ar-SA"/>
        </w:rPr>
        <w:t>1-7月，全县固定资产投资完成156亿元，增长17.2%，高于全省平均水平6.8个百分点。其中，产业投资完成76亿元，增速23.3%。二是消费市场拉动有力。1-7月，全县社会消费品零售总额达到112亿元，增长12.6%。三是对外贸易逐步趋紧。1-7月，全县进出口总额5.2亿美元，增长27.9%。实际利用外资3703万美元，实际利用内资152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402" w:firstLineChars="200"/>
        <w:textAlignment w:val="auto"/>
        <w:outlineLvl w:val="9"/>
        <w:rPr>
          <w:rFonts w:hint="eastAsia" w:ascii="黑体" w:hAnsi="黑体" w:eastAsia="黑体" w:cs="黑体"/>
          <w:b/>
          <w:bCs w:val="0"/>
          <w:kern w:val="2"/>
          <w:sz w:val="20"/>
          <w:szCs w:val="22"/>
          <w:lang w:val="en-US" w:eastAsia="zh-CN" w:bidi="ar-SA"/>
        </w:rPr>
      </w:pPr>
      <w:r>
        <w:rPr>
          <w:rFonts w:hint="eastAsia" w:ascii="黑体" w:hAnsi="黑体" w:eastAsia="黑体" w:cs="黑体"/>
          <w:b/>
          <w:bCs w:val="0"/>
          <w:kern w:val="2"/>
          <w:sz w:val="20"/>
          <w:szCs w:val="22"/>
          <w:lang w:val="en-US" w:eastAsia="zh-CN" w:bidi="ar-SA"/>
        </w:rPr>
        <w:t>（三）财税金融运行稳健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02" w:firstLineChars="200"/>
        <w:textAlignment w:val="baseline"/>
        <w:rPr>
          <w:rFonts w:hint="eastAsia" w:ascii="Calibri" w:hAnsi="Calibri" w:eastAsia="仿宋_GB2312" w:cs="Times New Roman"/>
          <w:b/>
          <w:kern w:val="2"/>
          <w:sz w:val="20"/>
          <w:szCs w:val="22"/>
          <w:lang w:val="en-US" w:eastAsia="zh-CN" w:bidi="ar-SA"/>
        </w:rPr>
        <w:sectPr>
          <w:footerReference r:id="rId3" w:type="default"/>
          <w:pgSz w:w="8419" w:h="11905"/>
          <w:pgMar w:top="1701" w:right="2648" w:bottom="1417" w:left="340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Calibri" w:hAnsi="Calibri" w:eastAsia="仿宋_GB2312" w:cs="Times New Roman"/>
          <w:b/>
          <w:kern w:val="2"/>
          <w:sz w:val="20"/>
          <w:szCs w:val="22"/>
          <w:lang w:val="en-US" w:eastAsia="zh-CN" w:bidi="ar-SA"/>
        </w:rPr>
        <w:t>一是财政收入稳步提升。1-7月，全县财政总预算收入15.1亿元，增长6.02%。一般预算收入8.7亿。增长2.44%，一般预算收入中税收占比达到67.8%。二是金融信贷支撑力度加大。1-7月,我县金融机构各项存款余额4876323万元，比上月减少13721万元，比年初增长252153万元，去年同期比年初增加83733万元。贷款余额2539862万元，比上月减少34427万元，比年初增加138864万元，去年同期比年初增加数为127790万元</w:t>
      </w:r>
    </w:p>
    <w:tbl>
      <w:tblPr>
        <w:tblStyle w:val="5"/>
        <w:tblW w:w="5180" w:type="dxa"/>
        <w:jc w:val="center"/>
        <w:tblInd w:w="-13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1575"/>
        <w:gridCol w:w="194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5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</w:rPr>
              <w:t>邵阳市各县（市、区）规模工业增加值</w:t>
            </w:r>
            <w:r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  <w:lang w:eastAsia="zh-CN"/>
              </w:rPr>
              <w:t>增速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5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hint="eastAsia" w:eastAsia="仿宋_GB2312"/>
                <w:b/>
                <w:kern w:val="0"/>
                <w:sz w:val="20"/>
              </w:rPr>
              <w:t xml:space="preserve">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663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累计比</w:t>
            </w:r>
          </w:p>
        </w:tc>
        <w:tc>
          <w:tcPr>
            <w:tcW w:w="1942" w:type="dxa"/>
            <w:vMerge w:val="restart"/>
            <w:tcBorders>
              <w:top w:val="single" w:color="auto" w:sz="4" w:space="0"/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增</w:t>
            </w:r>
            <w:r>
              <w:rPr>
                <w:rFonts w:hint="eastAsia" w:eastAsia="仿宋_GB2312"/>
                <w:b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kern w:val="0"/>
                <w:sz w:val="20"/>
              </w:rPr>
              <w:t>速</w:t>
            </w:r>
          </w:p>
          <w:p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排</w:t>
            </w:r>
            <w:r>
              <w:rPr>
                <w:rFonts w:hint="eastAsia" w:eastAsia="仿宋_GB2312"/>
                <w:b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kern w:val="0"/>
                <w:sz w:val="20"/>
              </w:rPr>
              <w:t>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663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上年同</w:t>
            </w:r>
          </w:p>
        </w:tc>
        <w:tc>
          <w:tcPr>
            <w:tcW w:w="1942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663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期±%</w:t>
            </w:r>
          </w:p>
        </w:tc>
        <w:tc>
          <w:tcPr>
            <w:tcW w:w="1942" w:type="dxa"/>
            <w:vMerge w:val="continue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6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b/>
                <w:bCs/>
                <w:sz w:val="20"/>
              </w:rPr>
            </w:pPr>
            <w:r>
              <w:rPr>
                <w:rFonts w:hint="eastAsia" w:ascii="黑体" w:eastAsia="黑体"/>
                <w:b/>
                <w:bCs/>
                <w:sz w:val="20"/>
              </w:rPr>
              <w:t>全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hint="eastAsia" w:ascii="黑体" w:eastAsia="黑体"/>
                <w:color w:val="auto"/>
              </w:rPr>
              <w:t>市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7.1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6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双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清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6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大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祥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6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北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塔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6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邵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东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11.0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6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新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邵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-10.5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6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邵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阳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6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隆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回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6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洞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口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6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绥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宁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-13.1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6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新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宁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6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城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步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武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冈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402" w:firstLineChars="200"/>
        <w:textAlignment w:val="auto"/>
        <w:outlineLvl w:val="9"/>
        <w:rPr>
          <w:rFonts w:hint="eastAsia" w:eastAsia="仿宋_GB2312"/>
          <w:b/>
          <w:sz w:val="20"/>
          <w:szCs w:val="20"/>
        </w:rPr>
        <w:sectPr>
          <w:pgSz w:w="8419" w:h="11905"/>
          <w:pgMar w:top="1701" w:right="340" w:bottom="1417" w:left="2699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eastAsia="仿宋_GB2312"/>
          <w:b/>
          <w:sz w:val="20"/>
          <w:szCs w:val="20"/>
        </w:rPr>
        <w:t>注：此表来源于市统计局</w:t>
      </w:r>
    </w:p>
    <w:tbl>
      <w:tblPr>
        <w:tblStyle w:val="5"/>
        <w:tblW w:w="5371" w:type="dxa"/>
        <w:jc w:val="center"/>
        <w:tblInd w:w="9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1200"/>
        <w:gridCol w:w="1230"/>
        <w:gridCol w:w="12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53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</w:rPr>
              <w:t>邵阳市各县(市、区)规模工业综合指标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53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ind w:right="400"/>
              <w:jc w:val="center"/>
              <w:rPr>
                <w:rFonts w:hint="eastAsia" w:eastAsia="仿宋_GB2312"/>
                <w:b/>
                <w:kern w:val="0"/>
                <w:sz w:val="20"/>
              </w:rPr>
            </w:pPr>
            <w:r>
              <w:rPr>
                <w:rFonts w:hint="eastAsia" w:eastAsia="仿宋_GB2312"/>
                <w:b/>
                <w:kern w:val="0"/>
                <w:sz w:val="20"/>
              </w:rPr>
              <w:t xml:space="preserve">                                      上月数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741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eastAsia="仿宋_GB2312"/>
                <w:b/>
                <w:sz w:val="20"/>
                <w:lang w:eastAsia="zh-CN"/>
              </w:rPr>
            </w:pPr>
            <w:r>
              <w:rPr>
                <w:rFonts w:eastAsia="仿宋_GB2312"/>
                <w:b/>
                <w:sz w:val="20"/>
              </w:rPr>
              <w:t>利</w:t>
            </w:r>
            <w:r>
              <w:rPr>
                <w:rFonts w:hint="eastAsia" w:eastAsia="仿宋_GB2312"/>
                <w:b/>
                <w:sz w:val="20"/>
                <w:lang w:eastAsia="zh-CN"/>
              </w:rPr>
              <w:t>税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>利润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>亏损面</w:t>
            </w:r>
          </w:p>
          <w:p>
            <w:pPr>
              <w:jc w:val="center"/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741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/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>总额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>总额</w:t>
            </w:r>
          </w:p>
        </w:tc>
        <w:tc>
          <w:tcPr>
            <w:tcW w:w="1200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741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/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>%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>（万元）</w:t>
            </w:r>
          </w:p>
        </w:tc>
        <w:tc>
          <w:tcPr>
            <w:tcW w:w="1200" w:type="dxa"/>
            <w:vMerge w:val="continue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sz w:val="20"/>
              </w:rPr>
            </w:pPr>
            <w:r>
              <w:rPr>
                <w:rFonts w:hint="eastAsia" w:ascii="黑体" w:eastAsia="黑体"/>
                <w:b/>
                <w:bCs/>
                <w:sz w:val="20"/>
              </w:rPr>
              <w:t>全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hint="eastAsia" w:ascii="黑体" w:eastAsia="黑体"/>
                <w:b/>
                <w:color w:val="auto"/>
              </w:rPr>
              <w:t>市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511490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391303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双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eastAsia="仿宋_GB2312"/>
                <w:b/>
                <w:color w:val="auto"/>
              </w:rPr>
              <w:t>清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80973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大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eastAsia="仿宋_GB2312"/>
                <w:b/>
                <w:color w:val="auto"/>
              </w:rPr>
              <w:t>祥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北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eastAsia="仿宋_GB2312"/>
                <w:b/>
                <w:color w:val="auto"/>
              </w:rPr>
              <w:t>塔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11710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邵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eastAsia="仿宋_GB2312"/>
                <w:b/>
                <w:color w:val="auto"/>
              </w:rPr>
              <w:t>东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150854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125836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新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eastAsia="仿宋_GB2312"/>
                <w:b/>
                <w:color w:val="auto"/>
              </w:rPr>
              <w:t>邵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44397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34666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邵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eastAsia="仿宋_GB2312"/>
                <w:b/>
                <w:color w:val="auto"/>
              </w:rPr>
              <w:t>阳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41150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隆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eastAsia="仿宋_GB2312"/>
                <w:b/>
                <w:color w:val="auto"/>
              </w:rPr>
              <w:t>回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50793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37965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洞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eastAsia="仿宋_GB2312"/>
                <w:b/>
                <w:color w:val="auto"/>
              </w:rPr>
              <w:t>口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35253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绥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eastAsia="仿宋_GB2312"/>
                <w:b/>
                <w:color w:val="auto"/>
              </w:rPr>
              <w:t>宁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16337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新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eastAsia="仿宋_GB2312"/>
                <w:b/>
                <w:color w:val="auto"/>
              </w:rPr>
              <w:t>宁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29635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城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eastAsia="仿宋_GB2312"/>
                <w:b/>
                <w:color w:val="auto"/>
              </w:rPr>
              <w:t>步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8416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7560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武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7"/>
                <w:rFonts w:eastAsia="仿宋_GB2312"/>
                <w:b/>
                <w:color w:val="auto"/>
              </w:rPr>
              <w:t>冈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12859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402" w:firstLineChars="200"/>
        <w:textAlignment w:val="auto"/>
        <w:outlineLvl w:val="9"/>
        <w:rPr>
          <w:rFonts w:hint="eastAsia" w:eastAsia="仿宋_GB2312"/>
          <w:b/>
          <w:sz w:val="20"/>
        </w:rPr>
        <w:sectPr>
          <w:pgSz w:w="8419" w:h="11905"/>
          <w:pgMar w:top="1701" w:right="2699" w:bottom="1417" w:left="340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eastAsia="仿宋_GB2312"/>
          <w:b/>
          <w:sz w:val="20"/>
        </w:rPr>
        <w:t>注：此表来源于市统计局</w:t>
      </w:r>
    </w:p>
    <w:tbl>
      <w:tblPr>
        <w:tblStyle w:val="5"/>
        <w:tblW w:w="5310" w:type="dxa"/>
        <w:jc w:val="center"/>
        <w:tblInd w:w="-13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1759"/>
        <w:gridCol w:w="16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53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</w:rPr>
              <w:t>邵阳市各县（市、区）固定资产投资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53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hint="eastAsia" w:eastAsia="仿宋_GB2312"/>
                <w:b/>
                <w:kern w:val="0"/>
                <w:sz w:val="20"/>
              </w:rPr>
              <w:t xml:space="preserve">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  <w:jc w:val="center"/>
        </w:trPr>
        <w:tc>
          <w:tcPr>
            <w:tcW w:w="1894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累计比</w:t>
            </w:r>
          </w:p>
        </w:tc>
        <w:tc>
          <w:tcPr>
            <w:tcW w:w="1657" w:type="dxa"/>
            <w:vMerge w:val="restart"/>
            <w:tcBorders>
              <w:top w:val="single" w:color="auto" w:sz="4" w:space="0"/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增</w:t>
            </w:r>
            <w:r>
              <w:rPr>
                <w:rFonts w:hint="eastAsia" w:eastAsia="仿宋_GB2312"/>
                <w:b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kern w:val="0"/>
                <w:sz w:val="20"/>
              </w:rPr>
              <w:t>速</w:t>
            </w:r>
          </w:p>
          <w:p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排</w:t>
            </w:r>
            <w:r>
              <w:rPr>
                <w:rFonts w:hint="eastAsia" w:eastAsia="仿宋_GB2312"/>
                <w:b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kern w:val="0"/>
                <w:sz w:val="20"/>
              </w:rPr>
              <w:t>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  <w:jc w:val="center"/>
        </w:trPr>
        <w:tc>
          <w:tcPr>
            <w:tcW w:w="1894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/>
        </w:tc>
        <w:tc>
          <w:tcPr>
            <w:tcW w:w="175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上年同</w:t>
            </w:r>
          </w:p>
        </w:tc>
        <w:tc>
          <w:tcPr>
            <w:tcW w:w="1657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  <w:jc w:val="center"/>
        </w:trPr>
        <w:tc>
          <w:tcPr>
            <w:tcW w:w="1894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/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期±%</w:t>
            </w:r>
          </w:p>
        </w:tc>
        <w:tc>
          <w:tcPr>
            <w:tcW w:w="1657" w:type="dxa"/>
            <w:vMerge w:val="continue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b/>
                <w:bCs/>
                <w:sz w:val="20"/>
              </w:rPr>
            </w:pPr>
            <w:r>
              <w:rPr>
                <w:rFonts w:hint="eastAsia" w:ascii="黑体" w:eastAsia="黑体"/>
                <w:b/>
                <w:bCs/>
                <w:sz w:val="20"/>
              </w:rPr>
              <w:t>全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hint="eastAsia" w:ascii="黑体" w:eastAsia="黑体"/>
                <w:color w:val="auto"/>
              </w:rPr>
              <w:t>市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10.4 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双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清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7.5 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大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祥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19.9 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北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塔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-3.9 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邵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东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17.2 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新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邵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11.5 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邵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阳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-16.8 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隆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回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20.4 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洞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口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7.9 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绥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宁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8.4 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新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宁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10.3 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城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步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12.4 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武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冈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10.5 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02" w:firstLineChars="200"/>
        <w:textAlignment w:val="auto"/>
        <w:outlineLvl w:val="9"/>
        <w:rPr>
          <w:rFonts w:hint="eastAsia" w:ascii="仿宋_GB2312" w:eastAsia="仿宋_GB2312"/>
          <w:b/>
          <w:sz w:val="20"/>
        </w:rPr>
        <w:sectPr>
          <w:pgSz w:w="8419" w:h="11905"/>
          <w:pgMar w:top="1701" w:right="340" w:bottom="1417" w:left="2699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eastAsia="仿宋_GB2312"/>
          <w:b/>
          <w:sz w:val="20"/>
        </w:rPr>
        <w:t>注：此表来源于市统计局</w:t>
      </w:r>
    </w:p>
    <w:tbl>
      <w:tblPr>
        <w:tblStyle w:val="5"/>
        <w:tblW w:w="544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2147"/>
        <w:gridCol w:w="17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54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</w:rPr>
              <w:t>邵阳市各县(市、区)工业投资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544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hint="eastAsia" w:eastAsia="仿宋_GB2312"/>
                <w:b/>
                <w:kern w:val="0"/>
                <w:sz w:val="20"/>
              </w:rPr>
            </w:pPr>
            <w:r>
              <w:rPr>
                <w:rFonts w:hint="eastAsia" w:eastAsia="仿宋_GB2312"/>
                <w:b/>
                <w:kern w:val="0"/>
                <w:sz w:val="20"/>
              </w:rPr>
              <w:t xml:space="preserve">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b/>
                <w:kern w:val="0"/>
                <w:sz w:val="20"/>
              </w:rPr>
            </w:pP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kern w:val="0"/>
                <w:sz w:val="20"/>
                <w:lang w:val="en-US" w:eastAsia="zh-CN"/>
              </w:rPr>
            </w:pPr>
            <w:r>
              <w:rPr>
                <w:rFonts w:hint="eastAsia" w:eastAsia="仿宋_GB2312"/>
                <w:b/>
                <w:kern w:val="0"/>
                <w:sz w:val="20"/>
                <w:lang w:val="en-US" w:eastAsia="zh-CN"/>
              </w:rPr>
              <w:t>增速</w:t>
            </w:r>
          </w:p>
          <w:p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hint="eastAsia" w:eastAsia="仿宋_GB2312"/>
                <w:b/>
                <w:kern w:val="0"/>
                <w:sz w:val="20"/>
                <w:lang w:val="en-US" w:eastAsia="zh-CN"/>
              </w:rPr>
              <w:t>（%）</w:t>
            </w:r>
          </w:p>
        </w:tc>
        <w:tc>
          <w:tcPr>
            <w:tcW w:w="17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kern w:val="0"/>
                <w:sz w:val="20"/>
                <w:lang w:val="en-US" w:eastAsia="zh-CN"/>
              </w:rPr>
            </w:pPr>
            <w:r>
              <w:rPr>
                <w:rFonts w:hint="eastAsia" w:eastAsia="仿宋_GB2312"/>
                <w:b/>
                <w:kern w:val="0"/>
                <w:sz w:val="20"/>
                <w:lang w:val="en-US" w:eastAsia="zh-CN"/>
              </w:rPr>
              <w:t>增速</w:t>
            </w:r>
          </w:p>
          <w:p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hint="eastAsia" w:eastAsia="仿宋_GB2312"/>
                <w:b/>
                <w:kern w:val="0"/>
                <w:sz w:val="20"/>
                <w:lang w:val="en-US" w:eastAsia="zh-CN"/>
              </w:rPr>
              <w:t>排位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8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b/>
                <w:bCs/>
                <w:sz w:val="20"/>
              </w:rPr>
            </w:pPr>
            <w:r>
              <w:rPr>
                <w:rFonts w:hint="eastAsia" w:ascii="黑体" w:eastAsia="黑体"/>
                <w:b/>
                <w:bCs/>
                <w:sz w:val="20"/>
              </w:rPr>
              <w:t>全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1"/>
                <w:rFonts w:hint="default" w:ascii="黑体" w:eastAsia="黑体"/>
                <w:color w:val="auto"/>
              </w:rPr>
              <w:t>市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27.7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rStyle w:val="11"/>
                <w:rFonts w:hint="default"/>
                <w:color w:val="auto"/>
              </w:rPr>
              <w:t>双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1"/>
                <w:rFonts w:hint="default"/>
                <w:color w:val="auto"/>
              </w:rPr>
              <w:t>清</w:t>
            </w:r>
          </w:p>
        </w:tc>
        <w:tc>
          <w:tcPr>
            <w:tcW w:w="214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21.3 </w:t>
            </w:r>
          </w:p>
        </w:tc>
        <w:tc>
          <w:tcPr>
            <w:tcW w:w="170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rStyle w:val="11"/>
                <w:rFonts w:hint="default"/>
                <w:color w:val="auto"/>
              </w:rPr>
              <w:t>大</w:t>
            </w:r>
            <w:r>
              <w:rPr>
                <w:rStyle w:val="12"/>
                <w:rFonts w:hint="eastAsia" w:ascii="黑体" w:eastAsia="黑体"/>
                <w:color w:val="auto"/>
              </w:rPr>
              <w:t xml:space="preserve">   </w:t>
            </w:r>
            <w:r>
              <w:rPr>
                <w:rStyle w:val="12"/>
                <w:rFonts w:hint="eastAsia" w:ascii="黑体" w:eastAsia="黑体"/>
                <w:color w:val="auto"/>
                <w:lang w:val="en-US" w:eastAsia="zh-CN"/>
              </w:rPr>
              <w:t xml:space="preserve">  </w:t>
            </w:r>
            <w:r>
              <w:rPr>
                <w:rStyle w:val="12"/>
                <w:rFonts w:hint="eastAsia" w:ascii="黑体" w:eastAsia="黑体"/>
                <w:color w:val="auto"/>
              </w:rPr>
              <w:t xml:space="preserve"> </w:t>
            </w:r>
            <w:r>
              <w:rPr>
                <w:rStyle w:val="11"/>
                <w:rFonts w:hint="default"/>
                <w:color w:val="auto"/>
              </w:rPr>
              <w:t>祥</w:t>
            </w:r>
          </w:p>
        </w:tc>
        <w:tc>
          <w:tcPr>
            <w:tcW w:w="214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-10.4 </w:t>
            </w:r>
          </w:p>
        </w:tc>
        <w:tc>
          <w:tcPr>
            <w:tcW w:w="170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rStyle w:val="11"/>
                <w:rFonts w:hint="default"/>
                <w:color w:val="auto"/>
              </w:rPr>
              <w:t>北</w:t>
            </w:r>
            <w:r>
              <w:rPr>
                <w:rStyle w:val="12"/>
                <w:rFonts w:hint="eastAsia" w:ascii="黑体" w:eastAsia="黑体"/>
                <w:color w:val="auto"/>
              </w:rPr>
              <w:t xml:space="preserve">  </w:t>
            </w:r>
            <w:r>
              <w:rPr>
                <w:rStyle w:val="12"/>
                <w:rFonts w:hint="eastAsia" w:ascii="黑体" w:eastAsia="黑体"/>
                <w:color w:val="auto"/>
                <w:lang w:val="en-US" w:eastAsia="zh-CN"/>
              </w:rPr>
              <w:t xml:space="preserve">  </w:t>
            </w:r>
            <w:r>
              <w:rPr>
                <w:rStyle w:val="12"/>
                <w:rFonts w:hint="eastAsia" w:ascii="黑体" w:eastAsia="黑体"/>
                <w:color w:val="auto"/>
              </w:rPr>
              <w:t xml:space="preserve">  </w:t>
            </w:r>
            <w:r>
              <w:rPr>
                <w:rStyle w:val="11"/>
                <w:rFonts w:hint="default"/>
                <w:color w:val="auto"/>
              </w:rPr>
              <w:t>塔</w:t>
            </w:r>
          </w:p>
        </w:tc>
        <w:tc>
          <w:tcPr>
            <w:tcW w:w="214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215.5 </w:t>
            </w:r>
          </w:p>
        </w:tc>
        <w:tc>
          <w:tcPr>
            <w:tcW w:w="170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rStyle w:val="11"/>
                <w:rFonts w:hint="default"/>
                <w:color w:val="auto"/>
              </w:rPr>
              <w:t>邵</w:t>
            </w:r>
            <w:r>
              <w:rPr>
                <w:rStyle w:val="12"/>
                <w:rFonts w:hint="eastAsia" w:ascii="黑体" w:eastAsia="黑体"/>
                <w:color w:val="auto"/>
              </w:rPr>
              <w:t xml:space="preserve"> </w:t>
            </w:r>
            <w:r>
              <w:rPr>
                <w:rStyle w:val="12"/>
                <w:rFonts w:hint="eastAsia" w:ascii="黑体" w:eastAsia="黑体"/>
                <w:color w:val="auto"/>
                <w:lang w:val="en-US" w:eastAsia="zh-CN"/>
              </w:rPr>
              <w:t xml:space="preserve"> </w:t>
            </w:r>
            <w:r>
              <w:rPr>
                <w:rStyle w:val="12"/>
                <w:rFonts w:hint="eastAsia" w:ascii="黑体" w:eastAsia="黑体"/>
                <w:color w:val="auto"/>
              </w:rPr>
              <w:t xml:space="preserve"> </w:t>
            </w:r>
            <w:r>
              <w:rPr>
                <w:rStyle w:val="12"/>
                <w:rFonts w:hint="eastAsia" w:ascii="黑体" w:eastAsia="黑体"/>
                <w:color w:val="auto"/>
                <w:lang w:val="en-US" w:eastAsia="zh-CN"/>
              </w:rPr>
              <w:t xml:space="preserve"> </w:t>
            </w:r>
            <w:r>
              <w:rPr>
                <w:rStyle w:val="12"/>
                <w:rFonts w:hint="eastAsia" w:ascii="黑体" w:eastAsia="黑体"/>
                <w:color w:val="auto"/>
              </w:rPr>
              <w:t xml:space="preserve">  </w:t>
            </w:r>
            <w:r>
              <w:rPr>
                <w:rStyle w:val="11"/>
                <w:rFonts w:hint="default"/>
                <w:color w:val="auto"/>
              </w:rPr>
              <w:t>东</w:t>
            </w:r>
          </w:p>
        </w:tc>
        <w:tc>
          <w:tcPr>
            <w:tcW w:w="214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23.3 </w:t>
            </w:r>
          </w:p>
        </w:tc>
        <w:tc>
          <w:tcPr>
            <w:tcW w:w="170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rStyle w:val="11"/>
                <w:rFonts w:hint="default"/>
                <w:color w:val="auto"/>
              </w:rPr>
              <w:t>新</w:t>
            </w:r>
            <w:r>
              <w:rPr>
                <w:rStyle w:val="12"/>
                <w:rFonts w:hint="eastAsia" w:ascii="黑体" w:eastAsia="黑体"/>
                <w:color w:val="auto"/>
              </w:rPr>
              <w:t xml:space="preserve"> </w:t>
            </w:r>
            <w:r>
              <w:rPr>
                <w:rStyle w:val="12"/>
                <w:rFonts w:hint="eastAsia" w:ascii="黑体" w:eastAsia="黑体"/>
                <w:color w:val="auto"/>
                <w:lang w:val="en-US" w:eastAsia="zh-CN"/>
              </w:rPr>
              <w:t xml:space="preserve">  </w:t>
            </w:r>
            <w:r>
              <w:rPr>
                <w:rStyle w:val="12"/>
                <w:rFonts w:hint="eastAsia" w:ascii="黑体" w:eastAsia="黑体"/>
                <w:color w:val="auto"/>
              </w:rPr>
              <w:t xml:space="preserve">   </w:t>
            </w:r>
            <w:r>
              <w:rPr>
                <w:rStyle w:val="11"/>
                <w:rFonts w:hint="default"/>
                <w:color w:val="auto"/>
              </w:rPr>
              <w:t>邵</w:t>
            </w:r>
          </w:p>
        </w:tc>
        <w:tc>
          <w:tcPr>
            <w:tcW w:w="214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22.9 </w:t>
            </w:r>
          </w:p>
        </w:tc>
        <w:tc>
          <w:tcPr>
            <w:tcW w:w="170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rStyle w:val="11"/>
                <w:rFonts w:hint="default"/>
                <w:color w:val="auto"/>
              </w:rPr>
              <w:t>邵</w:t>
            </w:r>
            <w:r>
              <w:rPr>
                <w:rStyle w:val="12"/>
                <w:rFonts w:hint="eastAsia" w:ascii="黑体" w:eastAsia="黑体"/>
                <w:color w:val="auto"/>
              </w:rPr>
              <w:t xml:space="preserve"> </w:t>
            </w:r>
            <w:r>
              <w:rPr>
                <w:rStyle w:val="12"/>
                <w:rFonts w:hint="eastAsia" w:ascii="黑体" w:eastAsia="黑体"/>
                <w:color w:val="auto"/>
                <w:lang w:val="en-US" w:eastAsia="zh-CN"/>
              </w:rPr>
              <w:t xml:space="preserve">  </w:t>
            </w:r>
            <w:r>
              <w:rPr>
                <w:rStyle w:val="12"/>
                <w:rFonts w:hint="eastAsia" w:ascii="黑体" w:eastAsia="黑体"/>
                <w:color w:val="auto"/>
              </w:rPr>
              <w:t xml:space="preserve">   </w:t>
            </w:r>
            <w:r>
              <w:rPr>
                <w:rStyle w:val="11"/>
                <w:rFonts w:hint="default"/>
                <w:color w:val="auto"/>
              </w:rPr>
              <w:t>阳</w:t>
            </w:r>
          </w:p>
        </w:tc>
        <w:tc>
          <w:tcPr>
            <w:tcW w:w="214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-13.2 </w:t>
            </w:r>
          </w:p>
        </w:tc>
        <w:tc>
          <w:tcPr>
            <w:tcW w:w="170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rStyle w:val="11"/>
                <w:rFonts w:hint="default"/>
                <w:color w:val="auto"/>
              </w:rPr>
              <w:t>隆</w:t>
            </w:r>
            <w:r>
              <w:rPr>
                <w:rStyle w:val="12"/>
                <w:rFonts w:hint="eastAsia" w:ascii="黑体" w:eastAsia="黑体"/>
                <w:color w:val="auto"/>
              </w:rPr>
              <w:t xml:space="preserve">  </w:t>
            </w:r>
            <w:r>
              <w:rPr>
                <w:rStyle w:val="12"/>
                <w:rFonts w:hint="eastAsia" w:ascii="黑体" w:eastAsia="黑体"/>
                <w:color w:val="auto"/>
                <w:lang w:val="en-US" w:eastAsia="zh-CN"/>
              </w:rPr>
              <w:t xml:space="preserve">  </w:t>
            </w:r>
            <w:r>
              <w:rPr>
                <w:rStyle w:val="12"/>
                <w:rFonts w:hint="eastAsia" w:ascii="黑体" w:eastAsia="黑体"/>
                <w:color w:val="auto"/>
              </w:rPr>
              <w:t xml:space="preserve">  </w:t>
            </w:r>
            <w:r>
              <w:rPr>
                <w:rStyle w:val="11"/>
                <w:rFonts w:hint="default"/>
                <w:color w:val="auto"/>
              </w:rPr>
              <w:t>回</w:t>
            </w:r>
          </w:p>
        </w:tc>
        <w:tc>
          <w:tcPr>
            <w:tcW w:w="214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65.1 </w:t>
            </w:r>
          </w:p>
        </w:tc>
        <w:tc>
          <w:tcPr>
            <w:tcW w:w="170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rStyle w:val="11"/>
                <w:rFonts w:hint="default"/>
                <w:color w:val="auto"/>
              </w:rPr>
              <w:t>洞</w:t>
            </w:r>
            <w:r>
              <w:rPr>
                <w:rStyle w:val="11"/>
                <w:rFonts w:hint="eastAsia" w:eastAsia="仿宋_GB2312"/>
                <w:color w:val="auto"/>
                <w:lang w:val="en-US" w:eastAsia="zh-CN"/>
              </w:rPr>
              <w:t xml:space="preserve">  </w:t>
            </w:r>
            <w:r>
              <w:rPr>
                <w:rStyle w:val="12"/>
                <w:rFonts w:hint="eastAsia" w:ascii="黑体" w:eastAsia="黑体"/>
                <w:color w:val="auto"/>
              </w:rPr>
              <w:t xml:space="preserve">    </w:t>
            </w:r>
            <w:r>
              <w:rPr>
                <w:rStyle w:val="11"/>
                <w:rFonts w:hint="default"/>
                <w:color w:val="auto"/>
              </w:rPr>
              <w:t>口</w:t>
            </w:r>
          </w:p>
        </w:tc>
        <w:tc>
          <w:tcPr>
            <w:tcW w:w="214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22.2 </w:t>
            </w:r>
          </w:p>
        </w:tc>
        <w:tc>
          <w:tcPr>
            <w:tcW w:w="170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rStyle w:val="11"/>
                <w:rFonts w:hint="default"/>
                <w:color w:val="auto"/>
              </w:rPr>
              <w:t>绥</w:t>
            </w:r>
            <w:r>
              <w:rPr>
                <w:rStyle w:val="11"/>
                <w:rFonts w:hint="eastAsia" w:eastAsia="仿宋_GB2312"/>
                <w:color w:val="auto"/>
                <w:lang w:val="en-US" w:eastAsia="zh-CN"/>
              </w:rPr>
              <w:t xml:space="preserve">  </w:t>
            </w:r>
            <w:r>
              <w:rPr>
                <w:rStyle w:val="12"/>
                <w:rFonts w:hint="eastAsia" w:ascii="黑体" w:eastAsia="黑体"/>
                <w:color w:val="auto"/>
              </w:rPr>
              <w:t xml:space="preserve">    </w:t>
            </w:r>
            <w:r>
              <w:rPr>
                <w:rStyle w:val="11"/>
                <w:rFonts w:hint="default"/>
                <w:color w:val="auto"/>
              </w:rPr>
              <w:t>宁</w:t>
            </w:r>
          </w:p>
        </w:tc>
        <w:tc>
          <w:tcPr>
            <w:tcW w:w="214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37.1 </w:t>
            </w:r>
          </w:p>
        </w:tc>
        <w:tc>
          <w:tcPr>
            <w:tcW w:w="170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rStyle w:val="11"/>
                <w:rFonts w:hint="default"/>
                <w:color w:val="auto"/>
              </w:rPr>
              <w:t>新</w:t>
            </w:r>
            <w:r>
              <w:rPr>
                <w:rStyle w:val="12"/>
                <w:rFonts w:hint="eastAsia" w:ascii="黑体" w:eastAsia="黑体"/>
                <w:color w:val="auto"/>
              </w:rPr>
              <w:t xml:space="preserve"> </w:t>
            </w:r>
            <w:r>
              <w:rPr>
                <w:rStyle w:val="12"/>
                <w:rFonts w:hint="eastAsia" w:ascii="黑体" w:eastAsia="黑体"/>
                <w:color w:val="auto"/>
                <w:lang w:val="en-US" w:eastAsia="zh-CN"/>
              </w:rPr>
              <w:t xml:space="preserve">  </w:t>
            </w:r>
            <w:r>
              <w:rPr>
                <w:rStyle w:val="12"/>
                <w:rFonts w:hint="eastAsia" w:ascii="黑体" w:eastAsia="黑体"/>
                <w:color w:val="auto"/>
              </w:rPr>
              <w:t xml:space="preserve">   </w:t>
            </w:r>
            <w:r>
              <w:rPr>
                <w:rStyle w:val="11"/>
                <w:rFonts w:hint="default"/>
                <w:color w:val="auto"/>
              </w:rPr>
              <w:t>宁</w:t>
            </w:r>
          </w:p>
        </w:tc>
        <w:tc>
          <w:tcPr>
            <w:tcW w:w="214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9.0 </w:t>
            </w:r>
          </w:p>
        </w:tc>
        <w:tc>
          <w:tcPr>
            <w:tcW w:w="170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rStyle w:val="11"/>
                <w:rFonts w:hint="default"/>
                <w:color w:val="auto"/>
              </w:rPr>
              <w:t>城</w:t>
            </w:r>
            <w:r>
              <w:rPr>
                <w:rStyle w:val="12"/>
                <w:rFonts w:hint="eastAsia" w:ascii="黑体" w:eastAsia="黑体"/>
                <w:color w:val="auto"/>
              </w:rPr>
              <w:t xml:space="preserve">   </w:t>
            </w:r>
            <w:r>
              <w:rPr>
                <w:rStyle w:val="12"/>
                <w:rFonts w:hint="eastAsia" w:ascii="黑体" w:eastAsia="黑体"/>
                <w:color w:val="auto"/>
                <w:lang w:val="en-US" w:eastAsia="zh-CN"/>
              </w:rPr>
              <w:t xml:space="preserve">  </w:t>
            </w:r>
            <w:r>
              <w:rPr>
                <w:rStyle w:val="12"/>
                <w:rFonts w:hint="eastAsia" w:ascii="黑体" w:eastAsia="黑体"/>
                <w:color w:val="auto"/>
              </w:rPr>
              <w:t xml:space="preserve"> </w:t>
            </w:r>
            <w:r>
              <w:rPr>
                <w:rStyle w:val="11"/>
                <w:rFonts w:hint="default"/>
                <w:color w:val="auto"/>
              </w:rPr>
              <w:t>步</w:t>
            </w:r>
          </w:p>
        </w:tc>
        <w:tc>
          <w:tcPr>
            <w:tcW w:w="214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-20.0 </w:t>
            </w:r>
          </w:p>
        </w:tc>
        <w:tc>
          <w:tcPr>
            <w:tcW w:w="170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rStyle w:val="11"/>
                <w:rFonts w:hint="default"/>
                <w:color w:val="auto"/>
              </w:rPr>
              <w:t>武</w:t>
            </w:r>
            <w:r>
              <w:rPr>
                <w:rStyle w:val="12"/>
                <w:rFonts w:hint="eastAsia" w:ascii="黑体" w:eastAsia="黑体"/>
                <w:color w:val="auto"/>
              </w:rPr>
              <w:t xml:space="preserve">   </w:t>
            </w:r>
            <w:r>
              <w:rPr>
                <w:rStyle w:val="12"/>
                <w:rFonts w:hint="eastAsia" w:ascii="黑体" w:eastAsia="黑体"/>
                <w:color w:val="auto"/>
                <w:lang w:val="en-US" w:eastAsia="zh-CN"/>
              </w:rPr>
              <w:t xml:space="preserve">  </w:t>
            </w:r>
            <w:r>
              <w:rPr>
                <w:rStyle w:val="12"/>
                <w:rFonts w:hint="eastAsia" w:ascii="黑体" w:eastAsia="黑体"/>
                <w:color w:val="auto"/>
              </w:rPr>
              <w:t xml:space="preserve"> </w:t>
            </w:r>
            <w:r>
              <w:rPr>
                <w:rStyle w:val="11"/>
                <w:rFonts w:hint="default"/>
                <w:color w:val="auto"/>
              </w:rPr>
              <w:t>冈</w:t>
            </w:r>
          </w:p>
        </w:tc>
        <w:tc>
          <w:tcPr>
            <w:tcW w:w="21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166.8 </w:t>
            </w:r>
          </w:p>
        </w:tc>
        <w:tc>
          <w:tcPr>
            <w:tcW w:w="17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02" w:firstLineChars="200"/>
        <w:textAlignment w:val="auto"/>
        <w:outlineLvl w:val="9"/>
        <w:rPr>
          <w:rFonts w:hint="eastAsia" w:ascii="仿宋_GB2312" w:eastAsia="仿宋_GB2312"/>
          <w:b/>
          <w:sz w:val="20"/>
        </w:rPr>
        <w:sectPr>
          <w:pgSz w:w="8419" w:h="11905"/>
          <w:pgMar w:top="1701" w:right="2699" w:bottom="1417" w:left="340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eastAsia="仿宋_GB2312"/>
          <w:b/>
          <w:sz w:val="20"/>
        </w:rPr>
        <w:t>注：此表来源于市统计局</w:t>
      </w:r>
    </w:p>
    <w:tbl>
      <w:tblPr>
        <w:tblStyle w:val="5"/>
        <w:tblW w:w="5362" w:type="dxa"/>
        <w:jc w:val="center"/>
        <w:tblInd w:w="-1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6"/>
        <w:gridCol w:w="1668"/>
        <w:gridCol w:w="18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53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</w:rPr>
              <w:t>邵阳市各县（市、区）社会消费品零售总额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53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hint="eastAsia" w:eastAsia="仿宋_GB2312"/>
                <w:b/>
                <w:kern w:val="0"/>
                <w:sz w:val="20"/>
              </w:rPr>
              <w:t xml:space="preserve">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1876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累计比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增</w:t>
            </w:r>
            <w:r>
              <w:rPr>
                <w:rFonts w:hint="eastAsia" w:eastAsia="仿宋_GB2312"/>
                <w:b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kern w:val="0"/>
                <w:sz w:val="20"/>
              </w:rPr>
              <w:t>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1876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/>
        </w:tc>
        <w:tc>
          <w:tcPr>
            <w:tcW w:w="166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上年同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1876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/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期±%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排</w:t>
            </w:r>
            <w:r>
              <w:rPr>
                <w:rFonts w:hint="eastAsia" w:eastAsia="仿宋_GB2312"/>
                <w:b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kern w:val="0"/>
                <w:sz w:val="20"/>
              </w:rPr>
              <w:t>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b/>
                <w:bCs/>
                <w:sz w:val="20"/>
              </w:rPr>
            </w:pPr>
            <w:r>
              <w:rPr>
                <w:rFonts w:hint="eastAsia" w:ascii="黑体" w:eastAsia="黑体"/>
                <w:b/>
                <w:bCs/>
                <w:sz w:val="20"/>
              </w:rPr>
              <w:t>全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hint="eastAsia" w:ascii="黑体" w:eastAsia="黑体"/>
                <w:color w:val="auto"/>
              </w:rPr>
              <w:t>市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9.8 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双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清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大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祥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11.9 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北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塔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12.1 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邵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东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12.6 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新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邵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11.6 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邵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阳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11.3 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隆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回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11.8 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洞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口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6.3 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绥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宁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12.0 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新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宁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12.2 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城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步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9.1 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>武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Fonts w:eastAsia="仿宋_GB2312"/>
                <w:b/>
                <w:sz w:val="20"/>
              </w:rPr>
              <w:t>冈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11.4 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02" w:firstLineChars="200"/>
        <w:textAlignment w:val="auto"/>
        <w:outlineLvl w:val="9"/>
        <w:rPr>
          <w:rFonts w:hint="eastAsia" w:ascii="仿宋_GB2312" w:eastAsia="仿宋_GB2312"/>
          <w:b/>
          <w:sz w:val="20"/>
        </w:rPr>
      </w:pPr>
      <w:r>
        <w:rPr>
          <w:rFonts w:hint="eastAsia" w:ascii="仿宋_GB2312" w:eastAsia="仿宋_GB2312"/>
          <w:b/>
          <w:sz w:val="20"/>
        </w:rPr>
        <w:t>注：此表来源于市统计局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eastAsia="仿宋_GB2312"/>
          <w:b/>
          <w:color w:val="000000" w:themeColor="text1"/>
          <w:sz w:val="20"/>
          <w:lang w:val="en-US" w:eastAsia="zh-CN"/>
          <w14:textFill>
            <w14:solidFill>
              <w14:schemeClr w14:val="tx1"/>
            </w14:solidFill>
          </w14:textFill>
        </w:rPr>
        <w:sectPr>
          <w:pgSz w:w="8419" w:h="11905"/>
          <w:pgMar w:top="1701" w:right="340" w:bottom="1417" w:left="2699" w:header="851" w:footer="992" w:gutter="0"/>
          <w:cols w:space="0" w:num="1"/>
          <w:rtlGutter w:val="0"/>
          <w:docGrid w:type="lines" w:linePitch="312" w:charSpace="0"/>
        </w:sectPr>
      </w:pPr>
    </w:p>
    <w:tbl>
      <w:tblPr>
        <w:tblStyle w:val="5"/>
        <w:tblW w:w="5527" w:type="dxa"/>
        <w:jc w:val="center"/>
        <w:tblInd w:w="7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256"/>
        <w:gridCol w:w="1275"/>
        <w:gridCol w:w="11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5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</w:rPr>
              <w:t>邵阳市各县（市、区）财政</w:t>
            </w:r>
            <w:r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  <w:lang w:eastAsia="zh-CN"/>
              </w:rPr>
              <w:t>总</w:t>
            </w:r>
            <w:r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</w:rPr>
              <w:t xml:space="preserve">收入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55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40" w:lineRule="exact"/>
              <w:jc w:val="right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hint="eastAsia" w:eastAsia="仿宋_GB2312"/>
                <w:b/>
                <w:kern w:val="0"/>
                <w:sz w:val="20"/>
              </w:rPr>
              <w:t xml:space="preserve">                      </w:t>
            </w:r>
            <w:r>
              <w:rPr>
                <w:rFonts w:eastAsia="仿宋_GB2312"/>
                <w:b/>
                <w:kern w:val="0"/>
                <w:sz w:val="20"/>
              </w:rPr>
              <w:t>计量单位：万元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1843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本月止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累计比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增</w:t>
            </w:r>
            <w:r>
              <w:rPr>
                <w:rFonts w:hint="eastAsia" w:eastAsia="仿宋_GB2312"/>
                <w:b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kern w:val="0"/>
                <w:sz w:val="20"/>
              </w:rPr>
              <w:t>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/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上年同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/>
        </w:tc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累  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期±%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排</w:t>
            </w:r>
            <w:r>
              <w:rPr>
                <w:rFonts w:hint="eastAsia" w:eastAsia="仿宋_GB2312"/>
                <w:b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kern w:val="0"/>
                <w:sz w:val="20"/>
              </w:rPr>
              <w:t>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b/>
                <w:bCs/>
                <w:sz w:val="20"/>
              </w:rPr>
            </w:pPr>
            <w:r>
              <w:rPr>
                <w:rFonts w:hint="eastAsia" w:ascii="黑体" w:eastAsia="黑体"/>
                <w:b/>
                <w:bCs/>
                <w:sz w:val="20"/>
              </w:rPr>
              <w:t>全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hint="eastAsia" w:ascii="黑体" w:eastAsia="黑体"/>
                <w:color w:val="auto"/>
              </w:rPr>
              <w:t>市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943329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5.93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市</w:t>
            </w:r>
            <w:r>
              <w:rPr>
                <w:rStyle w:val="7"/>
                <w:rFonts w:eastAsia="仿宋_GB2312"/>
                <w:color w:val="auto"/>
              </w:rPr>
              <w:t xml:space="preserve">  </w:t>
            </w:r>
            <w:r>
              <w:rPr>
                <w:rStyle w:val="10"/>
                <w:rFonts w:ascii="Times New Roman" w:cs="Times New Roman"/>
                <w:color w:val="auto"/>
              </w:rPr>
              <w:t>本</w:t>
            </w:r>
            <w:r>
              <w:rPr>
                <w:rStyle w:val="7"/>
                <w:rFonts w:eastAsia="仿宋_GB2312"/>
                <w:color w:val="auto"/>
              </w:rPr>
              <w:t xml:space="preserve">  </w:t>
            </w:r>
            <w:r>
              <w:rPr>
                <w:rStyle w:val="10"/>
                <w:rFonts w:ascii="Times New Roman" w:cs="Times New Roman"/>
                <w:color w:val="auto"/>
              </w:rPr>
              <w:t>级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280472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8.43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双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清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4.41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大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祥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-2.26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北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塔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15971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-1.71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邵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东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6.02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新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邵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62077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4.35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邵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阳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隆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回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81693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10.28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洞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口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9.67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绥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宁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0.38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新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宁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2.05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城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步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>武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Fonts w:eastAsia="仿宋_GB2312"/>
                <w:b/>
                <w:sz w:val="20"/>
              </w:rPr>
              <w:t>冈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60216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1.21 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02" w:firstLineChars="200"/>
        <w:textAlignment w:val="auto"/>
        <w:outlineLvl w:val="9"/>
        <w:rPr>
          <w:rFonts w:hint="eastAsia" w:ascii="仿宋_GB2312" w:eastAsia="仿宋_GB2312"/>
          <w:b/>
          <w:sz w:val="20"/>
        </w:rPr>
      </w:pPr>
      <w:r>
        <w:rPr>
          <w:rFonts w:hint="eastAsia" w:ascii="仿宋_GB2312" w:eastAsia="仿宋_GB2312"/>
          <w:b/>
          <w:sz w:val="20"/>
        </w:rPr>
        <w:t>注：此表来源于市统计局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eastAsia="仿宋_GB2312"/>
          <w:b/>
          <w:color w:val="000000" w:themeColor="text1"/>
          <w:sz w:val="20"/>
          <w:lang w:val="en-US" w:eastAsia="zh-CN"/>
          <w14:textFill>
            <w14:solidFill>
              <w14:schemeClr w14:val="tx1"/>
            </w14:solidFill>
          </w14:textFill>
        </w:rPr>
        <w:sectPr>
          <w:pgSz w:w="8419" w:h="11905"/>
          <w:pgMar w:top="1701" w:right="2699" w:bottom="1417" w:left="340" w:header="851" w:footer="992" w:gutter="0"/>
          <w:cols w:space="0" w:num="1"/>
          <w:rtlGutter w:val="0"/>
          <w:docGrid w:type="lines" w:linePitch="312" w:charSpace="0"/>
        </w:sectPr>
      </w:pPr>
    </w:p>
    <w:tbl>
      <w:tblPr>
        <w:tblStyle w:val="5"/>
        <w:tblW w:w="5430" w:type="dxa"/>
        <w:jc w:val="center"/>
        <w:tblInd w:w="-13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245"/>
        <w:gridCol w:w="12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4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</w:rPr>
              <w:t xml:space="preserve">邵阳市各县（市、区）实际利用内资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4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hint="eastAsia" w:eastAsia="仿宋_GB2312"/>
                <w:b/>
                <w:kern w:val="0"/>
                <w:sz w:val="20"/>
              </w:rPr>
              <w:t xml:space="preserve">                      </w:t>
            </w:r>
            <w:r>
              <w:rPr>
                <w:rFonts w:eastAsia="仿宋_GB2312"/>
                <w:b/>
                <w:kern w:val="0"/>
                <w:sz w:val="20"/>
              </w:rPr>
              <w:t>计量单位：万元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1545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本月止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累计比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增</w:t>
            </w:r>
            <w:r>
              <w:rPr>
                <w:rFonts w:hint="eastAsia" w:eastAsia="仿宋_GB2312"/>
                <w:b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kern w:val="0"/>
                <w:sz w:val="20"/>
              </w:rPr>
              <w:t>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1545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/>
        </w:tc>
        <w:tc>
          <w:tcPr>
            <w:tcW w:w="14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上年同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1545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/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累  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期±%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排</w:t>
            </w:r>
            <w:r>
              <w:rPr>
                <w:rFonts w:hint="eastAsia" w:eastAsia="仿宋_GB2312"/>
                <w:b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kern w:val="0"/>
                <w:sz w:val="20"/>
              </w:rPr>
              <w:t>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b/>
                <w:bCs/>
                <w:sz w:val="20"/>
              </w:rPr>
            </w:pPr>
            <w:r>
              <w:rPr>
                <w:rFonts w:hint="eastAsia" w:ascii="黑体" w:eastAsia="黑体"/>
                <w:b/>
                <w:bCs/>
                <w:sz w:val="20"/>
              </w:rPr>
              <w:t>全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hint="eastAsia" w:ascii="黑体" w:eastAsia="黑体"/>
                <w:color w:val="auto"/>
              </w:rPr>
              <w:t>市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11356263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双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清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995620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大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祥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937550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北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塔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567000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邵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东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1515900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新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邵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1263700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邵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阳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1204390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隆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回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1324520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洞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口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757660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绥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宁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397590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新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宁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634359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城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步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384530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>武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Fonts w:eastAsia="仿宋_GB2312"/>
                <w:b/>
                <w:sz w:val="20"/>
              </w:rPr>
              <w:t>冈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661300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17.0 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02" w:firstLineChars="200"/>
        <w:textAlignment w:val="auto"/>
        <w:outlineLvl w:val="9"/>
        <w:rPr>
          <w:rFonts w:hint="eastAsia" w:ascii="仿宋_GB2312" w:eastAsia="仿宋_GB2312"/>
          <w:b/>
          <w:sz w:val="20"/>
        </w:rPr>
        <w:sectPr>
          <w:pgSz w:w="8419" w:h="11905"/>
          <w:pgMar w:top="1701" w:right="340" w:bottom="1417" w:left="2699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eastAsia="仿宋_GB2312"/>
          <w:b/>
          <w:sz w:val="20"/>
        </w:rPr>
        <w:t>注：此表来源于市统计局</w:t>
      </w:r>
    </w:p>
    <w:tbl>
      <w:tblPr>
        <w:tblStyle w:val="5"/>
        <w:tblW w:w="5512" w:type="dxa"/>
        <w:jc w:val="center"/>
        <w:tblInd w:w="7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256"/>
        <w:gridCol w:w="1213"/>
        <w:gridCol w:w="12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55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</w:rPr>
              <w:t>邵阳市各县（市、区）实际利用</w:t>
            </w:r>
            <w:r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  <w:lang w:eastAsia="zh-CN"/>
              </w:rPr>
              <w:t>外</w:t>
            </w:r>
            <w:r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</w:rPr>
              <w:t xml:space="preserve">资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55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40" w:lineRule="exact"/>
              <w:jc w:val="right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hint="eastAsia" w:eastAsia="仿宋_GB2312"/>
                <w:b/>
                <w:kern w:val="0"/>
                <w:sz w:val="20"/>
              </w:rPr>
              <w:t xml:space="preserve">                      </w:t>
            </w:r>
            <w:r>
              <w:rPr>
                <w:rFonts w:eastAsia="仿宋_GB2312"/>
                <w:b/>
                <w:kern w:val="0"/>
                <w:sz w:val="20"/>
              </w:rPr>
              <w:t>计量单位：万</w:t>
            </w:r>
            <w:r>
              <w:rPr>
                <w:rFonts w:hint="eastAsia" w:eastAsia="仿宋_GB2312"/>
                <w:b/>
                <w:kern w:val="0"/>
                <w:sz w:val="20"/>
                <w:lang w:eastAsia="zh-CN"/>
              </w:rPr>
              <w:t>美</w:t>
            </w:r>
            <w:r>
              <w:rPr>
                <w:rFonts w:eastAsia="仿宋_GB2312"/>
                <w:b/>
                <w:kern w:val="0"/>
                <w:sz w:val="20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1843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本月止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累计比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增</w:t>
            </w:r>
            <w:r>
              <w:rPr>
                <w:rFonts w:hint="eastAsia" w:eastAsia="仿宋_GB2312"/>
                <w:b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kern w:val="0"/>
                <w:sz w:val="20"/>
              </w:rPr>
              <w:t>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/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上年同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/>
        </w:tc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累  计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期±%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排</w:t>
            </w:r>
            <w:r>
              <w:rPr>
                <w:rFonts w:hint="eastAsia" w:eastAsia="仿宋_GB2312"/>
                <w:b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kern w:val="0"/>
                <w:sz w:val="20"/>
              </w:rPr>
              <w:t>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b/>
                <w:bCs/>
                <w:sz w:val="20"/>
              </w:rPr>
            </w:pPr>
            <w:r>
              <w:rPr>
                <w:rFonts w:hint="eastAsia" w:ascii="黑体" w:eastAsia="黑体"/>
                <w:b/>
                <w:bCs/>
                <w:sz w:val="20"/>
              </w:rPr>
              <w:t>全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hint="eastAsia" w:ascii="黑体" w:eastAsia="黑体"/>
                <w:color w:val="auto"/>
              </w:rPr>
              <w:t>市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18121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-9.4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双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清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-45.8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大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祥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2609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-10.9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北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塔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邵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东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3703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-2.7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新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邵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-52.7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邵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阳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43.6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隆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回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2884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洞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口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1299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-45.0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绥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宁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新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宁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2169 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48.0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城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步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>武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Fonts w:eastAsia="仿宋_GB2312"/>
                <w:b/>
                <w:sz w:val="20"/>
              </w:rPr>
              <w:t>冈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02" w:firstLineChars="200"/>
        <w:textAlignment w:val="auto"/>
        <w:outlineLvl w:val="9"/>
        <w:rPr>
          <w:rFonts w:hint="eastAsia" w:ascii="仿宋_GB2312" w:eastAsia="仿宋_GB2312"/>
          <w:b/>
          <w:sz w:val="20"/>
        </w:rPr>
        <w:sectPr>
          <w:pgSz w:w="8419" w:h="11905"/>
          <w:pgMar w:top="1701" w:right="2699" w:bottom="1417" w:left="340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eastAsia="仿宋_GB2312"/>
          <w:b/>
          <w:sz w:val="20"/>
        </w:rPr>
        <w:t>注：此表来源于市统计局</w:t>
      </w:r>
    </w:p>
    <w:tbl>
      <w:tblPr>
        <w:tblStyle w:val="5"/>
        <w:tblW w:w="5445" w:type="dxa"/>
        <w:jc w:val="center"/>
        <w:tblInd w:w="-13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1170"/>
        <w:gridCol w:w="1275"/>
        <w:gridCol w:w="12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54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</w:rPr>
              <w:t>邵阳市各县（市、区）</w:t>
            </w:r>
            <w:r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  <w:lang w:eastAsia="zh-CN"/>
              </w:rPr>
              <w:t>进出口总额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4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40" w:lineRule="exact"/>
              <w:jc w:val="right"/>
              <w:rPr>
                <w:rFonts w:hint="eastAsia" w:eastAsia="仿宋_GB2312"/>
                <w:b/>
                <w:kern w:val="0"/>
                <w:sz w:val="20"/>
                <w:lang w:eastAsia="zh-CN"/>
              </w:rPr>
            </w:pPr>
            <w:r>
              <w:rPr>
                <w:rFonts w:hint="eastAsia" w:eastAsia="仿宋_GB2312"/>
                <w:b/>
                <w:kern w:val="0"/>
                <w:sz w:val="20"/>
              </w:rPr>
              <w:t xml:space="preserve">                      </w:t>
            </w:r>
            <w:r>
              <w:rPr>
                <w:rFonts w:eastAsia="仿宋_GB2312"/>
                <w:b/>
                <w:kern w:val="0"/>
                <w:sz w:val="20"/>
              </w:rPr>
              <w:t>计量单位：万</w:t>
            </w:r>
            <w:r>
              <w:rPr>
                <w:rFonts w:hint="eastAsia" w:eastAsia="仿宋_GB2312"/>
                <w:b/>
                <w:kern w:val="0"/>
                <w:sz w:val="20"/>
                <w:lang w:eastAsia="zh-CN"/>
              </w:rPr>
              <w:t>美</w:t>
            </w:r>
            <w:r>
              <w:rPr>
                <w:rFonts w:eastAsia="仿宋_GB2312"/>
                <w:b/>
                <w:kern w:val="0"/>
                <w:sz w:val="20"/>
              </w:rPr>
              <w:t>元</w:t>
            </w:r>
            <w:r>
              <w:rPr>
                <w:rFonts w:hint="eastAsia" w:eastAsia="仿宋_GB2312"/>
                <w:b/>
                <w:kern w:val="0"/>
                <w:sz w:val="20"/>
                <w:lang w:eastAsia="zh-CN"/>
              </w:rPr>
              <w:t>（上月数）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1725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本月止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累计比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增</w:t>
            </w:r>
            <w:r>
              <w:rPr>
                <w:rFonts w:hint="eastAsia" w:eastAsia="仿宋_GB2312"/>
                <w:b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kern w:val="0"/>
                <w:sz w:val="20"/>
              </w:rPr>
              <w:t>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1725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/>
        </w:tc>
        <w:tc>
          <w:tcPr>
            <w:tcW w:w="11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上年同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1725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/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累  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期±%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排</w:t>
            </w:r>
            <w:r>
              <w:rPr>
                <w:rFonts w:hint="eastAsia" w:eastAsia="仿宋_GB2312"/>
                <w:b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kern w:val="0"/>
                <w:sz w:val="20"/>
              </w:rPr>
              <w:t>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b/>
                <w:bCs/>
                <w:sz w:val="20"/>
              </w:rPr>
            </w:pPr>
            <w:r>
              <w:rPr>
                <w:rFonts w:hint="eastAsia" w:ascii="黑体" w:eastAsia="黑体"/>
                <w:b/>
                <w:bCs/>
                <w:sz w:val="20"/>
              </w:rPr>
              <w:t>全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hint="eastAsia" w:ascii="黑体" w:eastAsia="黑体"/>
                <w:color w:val="auto"/>
              </w:rPr>
              <w:t>市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139239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双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清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25004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大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祥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12336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北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塔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7691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207.4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邵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东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51865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新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邵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4445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204.5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邵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阳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5593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隆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回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9906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洞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口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7393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绥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宁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新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宁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14852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  <w:jc w:val="center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城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步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-63.3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  <w:jc w:val="center"/>
        </w:trPr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>武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Fonts w:eastAsia="仿宋_GB2312"/>
                <w:b/>
                <w:sz w:val="20"/>
              </w:rPr>
              <w:t>冈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02" w:firstLineChars="200"/>
        <w:textAlignment w:val="auto"/>
        <w:outlineLvl w:val="9"/>
        <w:rPr>
          <w:rFonts w:hint="eastAsia" w:ascii="仿宋_GB2312" w:eastAsia="仿宋_GB2312"/>
          <w:b/>
          <w:sz w:val="20"/>
        </w:rPr>
        <w:sectPr>
          <w:pgSz w:w="8419" w:h="11905"/>
          <w:pgMar w:top="1701" w:right="340" w:bottom="1417" w:left="2699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eastAsia="仿宋_GB2312"/>
          <w:b/>
          <w:sz w:val="20"/>
        </w:rPr>
        <w:t>注：此表来源于市统计局</w:t>
      </w:r>
    </w:p>
    <w:tbl>
      <w:tblPr>
        <w:tblStyle w:val="5"/>
        <w:tblW w:w="5497" w:type="dxa"/>
        <w:jc w:val="center"/>
        <w:tblInd w:w="7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256"/>
        <w:gridCol w:w="1275"/>
        <w:gridCol w:w="112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549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</w:rPr>
              <w:t xml:space="preserve">邵阳市各县（市、区）财政一般预算收入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549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40" w:lineRule="exact"/>
              <w:jc w:val="right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hint="eastAsia" w:eastAsia="仿宋_GB2312"/>
                <w:b/>
                <w:kern w:val="0"/>
                <w:sz w:val="20"/>
              </w:rPr>
              <w:t xml:space="preserve">                      </w:t>
            </w:r>
            <w:r>
              <w:rPr>
                <w:rFonts w:eastAsia="仿宋_GB2312"/>
                <w:b/>
                <w:kern w:val="0"/>
                <w:sz w:val="20"/>
              </w:rPr>
              <w:t>计量单位：万元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1843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本月止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累计比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增</w:t>
            </w:r>
            <w:r>
              <w:rPr>
                <w:rFonts w:hint="eastAsia" w:eastAsia="仿宋_GB2312"/>
                <w:b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kern w:val="0"/>
                <w:sz w:val="20"/>
              </w:rPr>
              <w:t>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/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上年同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/>
        </w:tc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累  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期±%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排</w:t>
            </w:r>
            <w:r>
              <w:rPr>
                <w:rFonts w:hint="eastAsia" w:eastAsia="仿宋_GB2312"/>
                <w:b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kern w:val="0"/>
                <w:sz w:val="20"/>
              </w:rPr>
              <w:t>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b/>
                <w:bCs/>
                <w:sz w:val="20"/>
              </w:rPr>
            </w:pPr>
            <w:r>
              <w:rPr>
                <w:rFonts w:hint="eastAsia" w:ascii="黑体" w:eastAsia="黑体"/>
                <w:b/>
                <w:bCs/>
                <w:sz w:val="20"/>
              </w:rPr>
              <w:t>全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hint="eastAsia" w:ascii="黑体" w:eastAsia="黑体"/>
                <w:color w:val="auto"/>
              </w:rPr>
              <w:t>市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540518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5.80 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市</w:t>
            </w:r>
            <w:r>
              <w:rPr>
                <w:rStyle w:val="7"/>
                <w:rFonts w:eastAsia="仿宋_GB2312"/>
                <w:color w:val="auto"/>
              </w:rPr>
              <w:t xml:space="preserve">  </w:t>
            </w:r>
            <w:r>
              <w:rPr>
                <w:rStyle w:val="10"/>
                <w:rFonts w:ascii="Times New Roman" w:cs="Times New Roman"/>
                <w:color w:val="auto"/>
              </w:rPr>
              <w:t>本</w:t>
            </w:r>
            <w:r>
              <w:rPr>
                <w:rStyle w:val="7"/>
                <w:rFonts w:eastAsia="仿宋_GB2312"/>
                <w:color w:val="auto"/>
              </w:rPr>
              <w:t xml:space="preserve">  </w:t>
            </w:r>
            <w:r>
              <w:rPr>
                <w:rStyle w:val="10"/>
                <w:rFonts w:ascii="Times New Roman" w:cs="Times New Roman"/>
                <w:color w:val="auto"/>
              </w:rPr>
              <w:t>级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149215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13.39 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双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清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4.41 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大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祥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19274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北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塔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-9.78 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邵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东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87083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2.44 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新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邵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3.96 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邵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阳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隆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回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4.94 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洞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口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37556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7.31 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绥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宁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1.07 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新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宁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30218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城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0"/>
                <w:rFonts w:ascii="Times New Roman" w:cs="Times New Roman"/>
                <w:color w:val="auto"/>
              </w:rPr>
              <w:t>步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13677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1.76 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  <w:jc w:val="center"/>
        </w:trPr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>武</w:t>
            </w:r>
            <w:r>
              <w:rPr>
                <w:rStyle w:val="7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Fonts w:eastAsia="仿宋_GB2312"/>
                <w:b/>
                <w:sz w:val="20"/>
              </w:rPr>
              <w:t>冈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38667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0.18 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02" w:firstLineChars="200"/>
        <w:textAlignment w:val="auto"/>
        <w:outlineLvl w:val="9"/>
        <w:rPr>
          <w:rFonts w:hint="eastAsia" w:ascii="仿宋_GB2312" w:eastAsia="仿宋_GB2312"/>
          <w:b/>
          <w:sz w:val="20"/>
        </w:rPr>
        <w:sectPr>
          <w:pgSz w:w="8419" w:h="11905"/>
          <w:pgMar w:top="1701" w:right="2699" w:bottom="1417" w:left="340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eastAsia="仿宋_GB2312"/>
          <w:b/>
          <w:sz w:val="20"/>
        </w:rPr>
        <w:t>注：此表来源于市统计局</w:t>
      </w:r>
    </w:p>
    <w:tbl>
      <w:tblPr>
        <w:tblStyle w:val="5"/>
        <w:tblW w:w="5404" w:type="dxa"/>
        <w:jc w:val="center"/>
        <w:tblInd w:w="-1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4"/>
        <w:gridCol w:w="1192"/>
        <w:gridCol w:w="132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54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</w:rPr>
              <w:t>主要经济指标完成情况（一）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5404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widowControl/>
              <w:spacing w:line="240" w:lineRule="exact"/>
              <w:jc w:val="right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计量单位：万元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" w:hRule="atLeast"/>
          <w:jc w:val="center"/>
        </w:trPr>
        <w:tc>
          <w:tcPr>
            <w:tcW w:w="2884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指     标</w:t>
            </w:r>
          </w:p>
        </w:tc>
        <w:tc>
          <w:tcPr>
            <w:tcW w:w="11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本月止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spacing w:val="-10"/>
                <w:kern w:val="0"/>
                <w:sz w:val="20"/>
              </w:rPr>
            </w:pPr>
            <w:r>
              <w:rPr>
                <w:rFonts w:eastAsia="仿宋_GB2312"/>
                <w:b/>
                <w:spacing w:val="-10"/>
                <w:kern w:val="0"/>
                <w:sz w:val="20"/>
              </w:rPr>
              <w:t>累计比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" w:hRule="atLeast"/>
          <w:jc w:val="center"/>
        </w:trPr>
        <w:tc>
          <w:tcPr>
            <w:tcW w:w="288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/>
        </w:tc>
        <w:tc>
          <w:tcPr>
            <w:tcW w:w="11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kern w:val="0"/>
                <w:sz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spacing w:val="-10"/>
                <w:kern w:val="0"/>
                <w:sz w:val="20"/>
              </w:rPr>
            </w:pPr>
            <w:r>
              <w:rPr>
                <w:rFonts w:eastAsia="仿宋_GB2312"/>
                <w:b/>
                <w:spacing w:val="-10"/>
                <w:kern w:val="0"/>
                <w:sz w:val="20"/>
              </w:rPr>
              <w:t>上年同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88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/>
        </w:tc>
        <w:tc>
          <w:tcPr>
            <w:tcW w:w="11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累</w:t>
            </w:r>
            <w:r>
              <w:rPr>
                <w:rFonts w:hint="eastAsia" w:eastAsia="仿宋_GB2312"/>
                <w:b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kern w:val="0"/>
                <w:sz w:val="20"/>
              </w:rPr>
              <w:t xml:space="preserve"> 计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spacing w:val="-10"/>
                <w:kern w:val="0"/>
                <w:sz w:val="20"/>
              </w:rPr>
            </w:pPr>
            <w:r>
              <w:rPr>
                <w:rFonts w:eastAsia="仿宋_GB2312"/>
                <w:b/>
                <w:spacing w:val="-10"/>
                <w:kern w:val="0"/>
                <w:sz w:val="20"/>
              </w:rPr>
              <w:t>期±%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8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96" w:firstLineChars="49"/>
              <w:rPr>
                <w:rFonts w:eastAsia="仿宋_GB2312"/>
                <w:b/>
                <w:spacing w:val="-2"/>
                <w:sz w:val="20"/>
              </w:rPr>
            </w:pPr>
            <w:r>
              <w:rPr>
                <w:rFonts w:hint="eastAsia" w:ascii="黑体" w:hAnsi="黑体" w:eastAsia="黑体" w:cs="黑体"/>
                <w:b/>
                <w:spacing w:val="-2"/>
                <w:sz w:val="20"/>
              </w:rPr>
              <w:t>一、生产总值（ＧＤＰ）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pacing w:val="-2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pacing w:val="-2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pacing w:val="-2"/>
                <w:sz w:val="20"/>
              </w:rPr>
            </w:pPr>
            <w:r>
              <w:rPr>
                <w:rFonts w:hint="eastAsia" w:eastAsia="仿宋_GB2312"/>
                <w:b/>
                <w:spacing w:val="-2"/>
                <w:sz w:val="20"/>
              </w:rPr>
              <w:t>第一产业</w:t>
            </w:r>
          </w:p>
        </w:tc>
        <w:tc>
          <w:tcPr>
            <w:tcW w:w="11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pacing w:val="-2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pacing w:val="-2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pacing w:val="-2"/>
                <w:sz w:val="20"/>
              </w:rPr>
            </w:pPr>
            <w:r>
              <w:rPr>
                <w:rFonts w:hint="eastAsia" w:eastAsia="仿宋_GB2312"/>
                <w:b/>
                <w:spacing w:val="-2"/>
                <w:sz w:val="20"/>
              </w:rPr>
              <w:t>第二产业</w:t>
            </w:r>
          </w:p>
        </w:tc>
        <w:tc>
          <w:tcPr>
            <w:tcW w:w="11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pacing w:val="-2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pacing w:val="-2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pacing w:val="-2"/>
                <w:sz w:val="20"/>
              </w:rPr>
            </w:pPr>
            <w:r>
              <w:rPr>
                <w:rFonts w:hint="eastAsia" w:eastAsia="仿宋_GB2312"/>
                <w:b/>
                <w:spacing w:val="-2"/>
                <w:sz w:val="20"/>
              </w:rPr>
              <w:t>第三产业</w:t>
            </w:r>
          </w:p>
        </w:tc>
        <w:tc>
          <w:tcPr>
            <w:tcW w:w="11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pacing w:val="-2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pacing w:val="-2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96" w:firstLineChars="49"/>
              <w:rPr>
                <w:rFonts w:hint="eastAsia" w:ascii="黑体" w:hAnsi="黑体" w:eastAsia="黑体" w:cs="黑体"/>
                <w:b/>
                <w:spacing w:val="-2"/>
                <w:sz w:val="20"/>
              </w:rPr>
            </w:pPr>
            <w:r>
              <w:rPr>
                <w:rFonts w:hint="eastAsia" w:ascii="黑体" w:hAnsi="黑体" w:eastAsia="黑体" w:cs="黑体"/>
                <w:b/>
                <w:spacing w:val="-2"/>
                <w:sz w:val="20"/>
              </w:rPr>
              <w:t>二、农业总产值（现价）</w:t>
            </w:r>
          </w:p>
        </w:tc>
        <w:tc>
          <w:tcPr>
            <w:tcW w:w="11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pacing w:val="-2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pacing w:val="-2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96" w:firstLineChars="49"/>
              <w:rPr>
                <w:rFonts w:hint="eastAsia" w:ascii="黑体" w:hAnsi="黑体" w:eastAsia="黑体" w:cs="黑体"/>
                <w:b/>
                <w:spacing w:val="-2"/>
                <w:sz w:val="20"/>
              </w:rPr>
            </w:pPr>
            <w:r>
              <w:rPr>
                <w:rFonts w:hint="eastAsia" w:ascii="黑体" w:hAnsi="黑体" w:eastAsia="黑体" w:cs="黑体"/>
                <w:b/>
                <w:spacing w:val="-2"/>
                <w:sz w:val="20"/>
              </w:rPr>
              <w:t>三、工业总产值（现价）</w:t>
            </w:r>
          </w:p>
        </w:tc>
        <w:tc>
          <w:tcPr>
            <w:tcW w:w="11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spacing w:val="-2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spacing w:val="-2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pacing w:val="-2"/>
                <w:sz w:val="20"/>
              </w:rPr>
            </w:pPr>
            <w:r>
              <w:rPr>
                <w:rFonts w:eastAsia="仿宋_GB2312"/>
                <w:b/>
                <w:spacing w:val="-2"/>
                <w:sz w:val="20"/>
              </w:rPr>
              <w:t xml:space="preserve"> </w:t>
            </w:r>
            <w:r>
              <w:rPr>
                <w:rFonts w:hint="eastAsia" w:eastAsia="仿宋_GB2312"/>
                <w:b/>
                <w:spacing w:val="-2"/>
                <w:sz w:val="20"/>
              </w:rPr>
              <w:t xml:space="preserve">   </w:t>
            </w:r>
            <w:r>
              <w:rPr>
                <w:rFonts w:eastAsia="仿宋_GB2312"/>
                <w:b/>
                <w:spacing w:val="-2"/>
                <w:sz w:val="20"/>
              </w:rPr>
              <w:t>1</w:t>
            </w:r>
            <w:r>
              <w:rPr>
                <w:rFonts w:hint="eastAsia" w:eastAsia="仿宋_GB2312"/>
                <w:b/>
                <w:spacing w:val="-2"/>
                <w:sz w:val="20"/>
              </w:rPr>
              <w:t>、规模工业总产值</w:t>
            </w:r>
          </w:p>
        </w:tc>
        <w:tc>
          <w:tcPr>
            <w:tcW w:w="11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3519650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pacing w:val="-2"/>
                <w:sz w:val="20"/>
              </w:rPr>
            </w:pPr>
            <w:r>
              <w:rPr>
                <w:rFonts w:eastAsia="仿宋_GB2312"/>
                <w:b/>
                <w:spacing w:val="-2"/>
                <w:sz w:val="20"/>
              </w:rPr>
              <w:t xml:space="preserve"> </w:t>
            </w:r>
            <w:r>
              <w:rPr>
                <w:rFonts w:hint="eastAsia" w:eastAsia="仿宋_GB2312"/>
                <w:b/>
                <w:spacing w:val="-2"/>
                <w:sz w:val="20"/>
              </w:rPr>
              <w:t xml:space="preserve">   </w:t>
            </w:r>
            <w:r>
              <w:rPr>
                <w:rFonts w:eastAsia="仿宋_GB2312"/>
                <w:b/>
                <w:spacing w:val="-2"/>
                <w:sz w:val="20"/>
              </w:rPr>
              <w:t>2</w:t>
            </w:r>
            <w:r>
              <w:rPr>
                <w:rFonts w:hint="eastAsia" w:eastAsia="仿宋_GB2312"/>
                <w:b/>
                <w:spacing w:val="-2"/>
                <w:sz w:val="20"/>
              </w:rPr>
              <w:t>、规模以下工业总产值</w:t>
            </w:r>
          </w:p>
        </w:tc>
        <w:tc>
          <w:tcPr>
            <w:tcW w:w="11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96" w:firstLineChars="49"/>
              <w:rPr>
                <w:rFonts w:eastAsia="仿宋_GB2312"/>
                <w:b/>
                <w:spacing w:val="-2"/>
                <w:sz w:val="20"/>
              </w:rPr>
            </w:pPr>
            <w:r>
              <w:rPr>
                <w:rFonts w:hint="eastAsia" w:ascii="黑体" w:hAnsi="黑体" w:eastAsia="黑体" w:cs="黑体"/>
                <w:b/>
                <w:spacing w:val="-2"/>
                <w:sz w:val="20"/>
              </w:rPr>
              <w:t>四、规模工业（现价）</w:t>
            </w:r>
          </w:p>
        </w:tc>
        <w:tc>
          <w:tcPr>
            <w:tcW w:w="11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pacing w:val="-2"/>
                <w:sz w:val="20"/>
              </w:rPr>
            </w:pPr>
            <w:r>
              <w:rPr>
                <w:rFonts w:eastAsia="仿宋_GB2312"/>
                <w:b/>
                <w:spacing w:val="-2"/>
                <w:sz w:val="20"/>
              </w:rPr>
              <w:t xml:space="preserve">  </w:t>
            </w:r>
            <w:r>
              <w:rPr>
                <w:rFonts w:hint="eastAsia" w:eastAsia="仿宋_GB2312"/>
                <w:b/>
                <w:spacing w:val="-2"/>
                <w:sz w:val="20"/>
              </w:rPr>
              <w:t xml:space="preserve">  </w:t>
            </w:r>
            <w:r>
              <w:rPr>
                <w:rFonts w:eastAsia="仿宋_GB2312"/>
                <w:b/>
                <w:spacing w:val="-2"/>
                <w:sz w:val="20"/>
              </w:rPr>
              <w:t>1</w:t>
            </w:r>
            <w:r>
              <w:rPr>
                <w:rFonts w:hint="eastAsia" w:eastAsia="仿宋_GB2312"/>
                <w:b/>
                <w:spacing w:val="-2"/>
                <w:sz w:val="20"/>
              </w:rPr>
              <w:t>、增加值</w:t>
            </w:r>
          </w:p>
        </w:tc>
        <w:tc>
          <w:tcPr>
            <w:tcW w:w="11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849787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pacing w:val="-2"/>
                <w:sz w:val="20"/>
              </w:rPr>
            </w:pPr>
            <w:r>
              <w:rPr>
                <w:rFonts w:eastAsia="仿宋_GB2312"/>
                <w:b/>
                <w:spacing w:val="-2"/>
                <w:sz w:val="20"/>
              </w:rPr>
              <w:t xml:space="preserve">  </w:t>
            </w:r>
            <w:r>
              <w:rPr>
                <w:rFonts w:hint="eastAsia" w:eastAsia="仿宋_GB2312"/>
                <w:b/>
                <w:spacing w:val="-2"/>
                <w:sz w:val="20"/>
              </w:rPr>
              <w:t xml:space="preserve">  总计中：国有企业</w:t>
            </w:r>
          </w:p>
        </w:tc>
        <w:tc>
          <w:tcPr>
            <w:tcW w:w="11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pacing w:val="-2"/>
                <w:sz w:val="20"/>
              </w:rPr>
            </w:pPr>
            <w:r>
              <w:rPr>
                <w:rFonts w:eastAsia="仿宋_GB2312"/>
                <w:b/>
                <w:spacing w:val="-2"/>
                <w:sz w:val="20"/>
              </w:rPr>
              <w:t xml:space="preserve">          </w:t>
            </w:r>
            <w:r>
              <w:rPr>
                <w:rFonts w:hint="eastAsia" w:eastAsia="仿宋_GB2312"/>
                <w:b/>
                <w:spacing w:val="-2"/>
                <w:sz w:val="20"/>
              </w:rPr>
              <w:t xml:space="preserve">  股份制企业</w:t>
            </w:r>
          </w:p>
        </w:tc>
        <w:tc>
          <w:tcPr>
            <w:tcW w:w="11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813146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pacing w:val="-10"/>
                <w:sz w:val="20"/>
              </w:rPr>
            </w:pPr>
            <w:r>
              <w:rPr>
                <w:rFonts w:eastAsia="仿宋_GB2312"/>
                <w:b/>
                <w:spacing w:val="-2"/>
                <w:sz w:val="20"/>
              </w:rPr>
              <w:t xml:space="preserve">      </w:t>
            </w:r>
            <w:r>
              <w:rPr>
                <w:rFonts w:hint="eastAsia" w:eastAsia="仿宋_GB2312"/>
                <w:b/>
                <w:spacing w:val="-2"/>
                <w:sz w:val="20"/>
              </w:rPr>
              <w:t xml:space="preserve">    </w:t>
            </w:r>
            <w:r>
              <w:rPr>
                <w:rFonts w:eastAsia="仿宋_GB2312"/>
                <w:b/>
                <w:spacing w:val="-2"/>
                <w:sz w:val="20"/>
              </w:rPr>
              <w:t xml:space="preserve"> </w:t>
            </w:r>
            <w:r>
              <w:rPr>
                <w:rFonts w:hint="eastAsia" w:eastAsia="仿宋_GB2312"/>
                <w:b/>
                <w:spacing w:val="-10"/>
                <w:sz w:val="20"/>
              </w:rPr>
              <w:t>外商及港澳台企业</w:t>
            </w:r>
          </w:p>
        </w:tc>
        <w:tc>
          <w:tcPr>
            <w:tcW w:w="11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10584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pacing w:val="-2"/>
                <w:sz w:val="20"/>
              </w:rPr>
            </w:pPr>
            <w:r>
              <w:rPr>
                <w:rFonts w:eastAsia="仿宋_GB2312"/>
                <w:b/>
                <w:spacing w:val="-2"/>
                <w:sz w:val="20"/>
              </w:rPr>
              <w:t xml:space="preserve">           </w:t>
            </w:r>
            <w:r>
              <w:rPr>
                <w:rFonts w:hint="eastAsia" w:eastAsia="仿宋_GB2312"/>
                <w:b/>
                <w:spacing w:val="-2"/>
                <w:sz w:val="20"/>
              </w:rPr>
              <w:t>其它类型企业</w:t>
            </w:r>
          </w:p>
        </w:tc>
        <w:tc>
          <w:tcPr>
            <w:tcW w:w="11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25053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pacing w:val="-2"/>
                <w:sz w:val="20"/>
              </w:rPr>
            </w:pPr>
            <w:r>
              <w:rPr>
                <w:rFonts w:hint="eastAsia" w:eastAsia="仿宋_GB2312"/>
                <w:b/>
                <w:spacing w:val="-2"/>
                <w:sz w:val="20"/>
              </w:rPr>
              <w:t xml:space="preserve">   总计中：轻工业</w:t>
            </w:r>
          </w:p>
        </w:tc>
        <w:tc>
          <w:tcPr>
            <w:tcW w:w="11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pacing w:val="-2"/>
                <w:sz w:val="20"/>
              </w:rPr>
            </w:pPr>
            <w:r>
              <w:rPr>
                <w:rFonts w:eastAsia="仿宋_GB2312"/>
                <w:b/>
                <w:spacing w:val="-2"/>
                <w:sz w:val="20"/>
              </w:rPr>
              <w:t xml:space="preserve">           </w:t>
            </w:r>
            <w:r>
              <w:rPr>
                <w:rFonts w:hint="eastAsia" w:eastAsia="仿宋_GB2312"/>
                <w:b/>
                <w:spacing w:val="-2"/>
                <w:sz w:val="20"/>
              </w:rPr>
              <w:t xml:space="preserve"> 重工业</w:t>
            </w:r>
          </w:p>
        </w:tc>
        <w:tc>
          <w:tcPr>
            <w:tcW w:w="11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pacing w:val="-2"/>
                <w:sz w:val="20"/>
              </w:rPr>
            </w:pPr>
            <w:r>
              <w:rPr>
                <w:rFonts w:hint="eastAsia" w:eastAsia="仿宋_GB2312"/>
                <w:b/>
                <w:spacing w:val="-2"/>
                <w:sz w:val="20"/>
              </w:rPr>
              <w:t xml:space="preserve">  总计中：国有及控股企业</w:t>
            </w:r>
          </w:p>
        </w:tc>
        <w:tc>
          <w:tcPr>
            <w:tcW w:w="11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9567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pacing w:val="-10"/>
                <w:sz w:val="20"/>
              </w:rPr>
            </w:pPr>
            <w:r>
              <w:rPr>
                <w:rFonts w:eastAsia="仿宋_GB2312"/>
                <w:b/>
                <w:spacing w:val="-10"/>
                <w:sz w:val="20"/>
              </w:rPr>
              <w:t xml:space="preserve">        </w:t>
            </w:r>
            <w:r>
              <w:rPr>
                <w:rFonts w:hint="eastAsia" w:eastAsia="仿宋_GB2312"/>
                <w:b/>
                <w:spacing w:val="-10"/>
                <w:sz w:val="20"/>
              </w:rPr>
              <w:t xml:space="preserve"> </w:t>
            </w:r>
            <w:r>
              <w:rPr>
                <w:rFonts w:eastAsia="仿宋_GB2312"/>
                <w:b/>
                <w:spacing w:val="-10"/>
                <w:sz w:val="20"/>
              </w:rPr>
              <w:t xml:space="preserve"> </w:t>
            </w:r>
            <w:r>
              <w:rPr>
                <w:rFonts w:hint="eastAsia" w:eastAsia="仿宋_GB2312"/>
                <w:b/>
                <w:spacing w:val="-10"/>
                <w:sz w:val="20"/>
              </w:rPr>
              <w:t xml:space="preserve">  大中型工业企业</w:t>
            </w:r>
          </w:p>
        </w:tc>
        <w:tc>
          <w:tcPr>
            <w:tcW w:w="11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270571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pacing w:val="-10"/>
                <w:sz w:val="20"/>
              </w:rPr>
            </w:pPr>
            <w:r>
              <w:rPr>
                <w:rFonts w:hint="eastAsia" w:eastAsia="仿宋_GB2312"/>
                <w:b/>
                <w:spacing w:val="-2"/>
                <w:sz w:val="20"/>
              </w:rPr>
              <w:t xml:space="preserve">  总计中：园区规模工业</w:t>
            </w:r>
          </w:p>
        </w:tc>
        <w:tc>
          <w:tcPr>
            <w:tcW w:w="11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704987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338" w:firstLineChars="200"/>
              <w:rPr>
                <w:rFonts w:eastAsia="仿宋_GB2312"/>
                <w:b/>
                <w:spacing w:val="-16"/>
                <w:sz w:val="20"/>
              </w:rPr>
            </w:pPr>
            <w:r>
              <w:rPr>
                <w:rFonts w:eastAsia="仿宋_GB2312"/>
                <w:b/>
                <w:spacing w:val="-16"/>
                <w:sz w:val="20"/>
              </w:rPr>
              <w:t xml:space="preserve"> 2</w:t>
            </w:r>
            <w:r>
              <w:rPr>
                <w:rFonts w:hint="eastAsia" w:eastAsia="仿宋_GB2312"/>
                <w:b/>
                <w:spacing w:val="-16"/>
                <w:sz w:val="20"/>
              </w:rPr>
              <w:t>、工业产品销售产值（现价）</w:t>
            </w:r>
          </w:p>
        </w:tc>
        <w:tc>
          <w:tcPr>
            <w:tcW w:w="11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3510659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pacing w:val="-2"/>
                <w:sz w:val="20"/>
              </w:rPr>
            </w:pPr>
            <w:r>
              <w:rPr>
                <w:rFonts w:eastAsia="仿宋_GB2312"/>
                <w:b/>
                <w:spacing w:val="-2"/>
                <w:sz w:val="20"/>
              </w:rPr>
              <w:t xml:space="preserve"> </w:t>
            </w:r>
            <w:r>
              <w:rPr>
                <w:rFonts w:hint="eastAsia" w:eastAsia="仿宋_GB2312"/>
                <w:b/>
                <w:spacing w:val="-2"/>
                <w:sz w:val="20"/>
                <w:lang w:val="en-US" w:eastAsia="zh-CN"/>
              </w:rPr>
              <w:t xml:space="preserve">   </w:t>
            </w:r>
            <w:r>
              <w:rPr>
                <w:rFonts w:eastAsia="仿宋_GB2312"/>
                <w:b/>
                <w:spacing w:val="-2"/>
                <w:sz w:val="20"/>
              </w:rPr>
              <w:t>3</w:t>
            </w:r>
            <w:r>
              <w:rPr>
                <w:rFonts w:hint="eastAsia" w:eastAsia="仿宋_GB2312"/>
                <w:b/>
                <w:spacing w:val="-2"/>
                <w:sz w:val="20"/>
              </w:rPr>
              <w:t>、工业产品销售率（</w:t>
            </w:r>
            <w:r>
              <w:rPr>
                <w:rFonts w:eastAsia="仿宋_GB2312"/>
                <w:b/>
                <w:spacing w:val="-2"/>
                <w:sz w:val="20"/>
              </w:rPr>
              <w:t>%</w:t>
            </w:r>
            <w:r>
              <w:rPr>
                <w:rFonts w:hint="eastAsia" w:eastAsia="仿宋_GB2312"/>
                <w:b/>
                <w:spacing w:val="-2"/>
                <w:sz w:val="20"/>
              </w:rPr>
              <w:t>）</w:t>
            </w:r>
          </w:p>
        </w:tc>
        <w:tc>
          <w:tcPr>
            <w:tcW w:w="11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99.7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ind w:right="0" w:rightChars="0"/>
        <w:jc w:val="both"/>
        <w:textAlignment w:val="auto"/>
        <w:outlineLvl w:val="9"/>
        <w:rPr>
          <w:rFonts w:hint="eastAsia" w:eastAsia="仿宋_GB2312"/>
          <w:b/>
          <w:color w:val="000000" w:themeColor="text1"/>
          <w:sz w:val="20"/>
          <w:lang w:val="en-US" w:eastAsia="zh-CN"/>
          <w14:textFill>
            <w14:solidFill>
              <w14:schemeClr w14:val="tx1"/>
            </w14:solidFill>
          </w14:textFill>
        </w:rPr>
        <w:sectPr>
          <w:pgSz w:w="8419" w:h="11905"/>
          <w:pgMar w:top="1701" w:right="340" w:bottom="1417" w:left="2699" w:header="851" w:footer="992" w:gutter="0"/>
          <w:cols w:space="0" w:num="1"/>
          <w:rtlGutter w:val="0"/>
          <w:docGrid w:type="lines" w:linePitch="312" w:charSpace="0"/>
        </w:sectPr>
      </w:pPr>
    </w:p>
    <w:tbl>
      <w:tblPr>
        <w:tblStyle w:val="5"/>
        <w:tblW w:w="5475" w:type="dxa"/>
        <w:jc w:val="center"/>
        <w:tblInd w:w="28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0"/>
        <w:gridCol w:w="1176"/>
        <w:gridCol w:w="1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54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b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</w:rPr>
              <w:t>主要经济指标完成情况（二）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547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ind w:right="400" w:firstLine="2327" w:firstLineChars="1159"/>
              <w:rPr>
                <w:rFonts w:hint="eastAsia" w:ascii="方正小标宋简体" w:eastAsia="方正小标宋简体"/>
                <w:b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sz w:val="20"/>
              </w:rPr>
              <w:t>计量单位：万元、万美元、个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3150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指     标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本月止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累计比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3150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/>
        </w:tc>
        <w:tc>
          <w:tcPr>
            <w:tcW w:w="117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　</w:t>
            </w:r>
          </w:p>
        </w:tc>
        <w:tc>
          <w:tcPr>
            <w:tcW w:w="114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上年同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" w:hRule="atLeast"/>
          <w:jc w:val="center"/>
        </w:trPr>
        <w:tc>
          <w:tcPr>
            <w:tcW w:w="3150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/>
        </w:tc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累</w:t>
            </w:r>
            <w:r>
              <w:rPr>
                <w:rFonts w:hint="eastAsia" w:eastAsia="仿宋_GB2312"/>
                <w:b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kern w:val="0"/>
                <w:sz w:val="20"/>
              </w:rPr>
              <w:t xml:space="preserve"> 计</w:t>
            </w:r>
          </w:p>
        </w:tc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期±%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sz w:val="20"/>
              </w:rPr>
              <w:t>五、固定资产投资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1556846</w:t>
            </w:r>
          </w:p>
        </w:tc>
        <w:tc>
          <w:tcPr>
            <w:tcW w:w="114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17.2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 xml:space="preserve">    </w:t>
            </w:r>
            <w:r>
              <w:rPr>
                <w:rFonts w:hint="eastAsia" w:eastAsia="仿宋_GB2312"/>
                <w:b/>
                <w:sz w:val="20"/>
              </w:rPr>
              <w:t xml:space="preserve"> 其中：房地产投资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261211</w:t>
            </w:r>
          </w:p>
        </w:tc>
        <w:tc>
          <w:tcPr>
            <w:tcW w:w="114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7.20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sz w:val="20"/>
              </w:rPr>
              <w:t xml:space="preserve">       5000万元以上项目投资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937357</w:t>
            </w:r>
          </w:p>
        </w:tc>
        <w:tc>
          <w:tcPr>
            <w:tcW w:w="114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11.49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sz w:val="20"/>
              </w:rPr>
              <w:t xml:space="preserve">       5000万元以下项目投资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358278</w:t>
            </w:r>
          </w:p>
        </w:tc>
        <w:tc>
          <w:tcPr>
            <w:tcW w:w="114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46.73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b/>
                <w:sz w:val="20"/>
              </w:rPr>
            </w:pPr>
            <w:r>
              <w:rPr>
                <w:rFonts w:hint="eastAsia" w:ascii="黑体" w:hAnsi="黑体" w:eastAsia="黑体" w:cs="黑体"/>
                <w:b/>
                <w:sz w:val="20"/>
              </w:rPr>
              <w:t xml:space="preserve"> 六、 社会消费品零售总额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1119501 </w:t>
            </w:r>
          </w:p>
        </w:tc>
        <w:tc>
          <w:tcPr>
            <w:tcW w:w="114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12.6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 xml:space="preserve">    </w:t>
            </w:r>
            <w:r>
              <w:rPr>
                <w:rFonts w:hint="eastAsia" w:eastAsia="仿宋_GB2312"/>
                <w:b/>
                <w:sz w:val="20"/>
              </w:rPr>
              <w:t>总计中：城镇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991615 </w:t>
            </w:r>
          </w:p>
        </w:tc>
        <w:tc>
          <w:tcPr>
            <w:tcW w:w="114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12.5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 xml:space="preserve">            </w:t>
            </w:r>
            <w:r>
              <w:rPr>
                <w:rFonts w:hint="eastAsia" w:eastAsia="仿宋_GB2312"/>
                <w:b/>
                <w:sz w:val="20"/>
              </w:rPr>
              <w:t>乡村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127886 </w:t>
            </w:r>
          </w:p>
        </w:tc>
        <w:tc>
          <w:tcPr>
            <w:tcW w:w="114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13.4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 xml:space="preserve"> </w:t>
            </w:r>
            <w:r>
              <w:rPr>
                <w:rFonts w:hint="eastAsia" w:eastAsia="仿宋_GB2312"/>
                <w:b/>
                <w:sz w:val="20"/>
              </w:rPr>
              <w:t xml:space="preserve"> </w:t>
            </w:r>
            <w:r>
              <w:rPr>
                <w:rFonts w:eastAsia="仿宋_GB2312"/>
                <w:b/>
                <w:sz w:val="20"/>
              </w:rPr>
              <w:t xml:space="preserve">  </w:t>
            </w:r>
            <w:r>
              <w:rPr>
                <w:rFonts w:hint="eastAsia" w:eastAsia="仿宋_GB2312"/>
                <w:b/>
                <w:sz w:val="20"/>
              </w:rPr>
              <w:t>总计中：批发业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111760 </w:t>
            </w:r>
          </w:p>
        </w:tc>
        <w:tc>
          <w:tcPr>
            <w:tcW w:w="114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14.4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sz w:val="20"/>
              </w:rPr>
              <w:t xml:space="preserve">            零售业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884343 </w:t>
            </w:r>
          </w:p>
        </w:tc>
        <w:tc>
          <w:tcPr>
            <w:tcW w:w="114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11.3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 xml:space="preserve">            </w:t>
            </w:r>
            <w:r>
              <w:rPr>
                <w:rFonts w:hint="eastAsia" w:eastAsia="仿宋_GB2312"/>
                <w:b/>
                <w:sz w:val="20"/>
              </w:rPr>
              <w:t>住宿业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22255 </w:t>
            </w:r>
          </w:p>
        </w:tc>
        <w:tc>
          <w:tcPr>
            <w:tcW w:w="114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19.2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 xml:space="preserve">            </w:t>
            </w:r>
            <w:r>
              <w:rPr>
                <w:rFonts w:hint="eastAsia" w:eastAsia="仿宋_GB2312"/>
                <w:b/>
                <w:sz w:val="20"/>
              </w:rPr>
              <w:t>餐饮业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101144 </w:t>
            </w:r>
          </w:p>
        </w:tc>
        <w:tc>
          <w:tcPr>
            <w:tcW w:w="114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21.9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 xml:space="preserve">    </w:t>
            </w:r>
            <w:r>
              <w:rPr>
                <w:rFonts w:hint="eastAsia" w:eastAsia="仿宋_GB2312"/>
                <w:b/>
                <w:sz w:val="20"/>
              </w:rPr>
              <w:t>总计中：限额以上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629243 </w:t>
            </w:r>
          </w:p>
        </w:tc>
        <w:tc>
          <w:tcPr>
            <w:tcW w:w="114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24.8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 xml:space="preserve">            </w:t>
            </w:r>
            <w:r>
              <w:rPr>
                <w:rFonts w:hint="eastAsia" w:eastAsia="仿宋_GB2312"/>
                <w:b/>
                <w:sz w:val="20"/>
              </w:rPr>
              <w:t>限额以下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490258 </w:t>
            </w:r>
          </w:p>
        </w:tc>
        <w:tc>
          <w:tcPr>
            <w:tcW w:w="114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color w:val="0000FF"/>
                <w:sz w:val="20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color w:val="auto"/>
                <w:sz w:val="20"/>
              </w:rPr>
              <w:t xml:space="preserve"> 七、商务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4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 xml:space="preserve">  </w:t>
            </w:r>
            <w:r>
              <w:rPr>
                <w:rFonts w:hint="eastAsia" w:eastAsia="仿宋_GB2312"/>
                <w:b/>
                <w:sz w:val="20"/>
              </w:rPr>
              <w:t xml:space="preserve">     </w:t>
            </w:r>
            <w:r>
              <w:rPr>
                <w:rFonts w:eastAsia="仿宋_GB2312"/>
                <w:b/>
                <w:sz w:val="20"/>
              </w:rPr>
              <w:t>1</w:t>
            </w:r>
            <w:r>
              <w:rPr>
                <w:rFonts w:hint="eastAsia" w:eastAsia="仿宋_GB2312"/>
                <w:b/>
                <w:sz w:val="20"/>
              </w:rPr>
              <w:t>、招商引资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4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 xml:space="preserve">       </w:t>
            </w:r>
            <w:r>
              <w:rPr>
                <w:rFonts w:hint="eastAsia" w:eastAsia="仿宋_GB2312"/>
                <w:b/>
                <w:sz w:val="20"/>
              </w:rPr>
              <w:t>实际利用外资额（万美元）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3180</w:t>
            </w:r>
          </w:p>
        </w:tc>
        <w:tc>
          <w:tcPr>
            <w:tcW w:w="114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 xml:space="preserve">       </w:t>
            </w:r>
            <w:r>
              <w:rPr>
                <w:rFonts w:hint="eastAsia" w:eastAsia="仿宋_GB2312"/>
                <w:b/>
                <w:sz w:val="20"/>
              </w:rPr>
              <w:t>实际利用内资额（万元）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1515900</w:t>
            </w:r>
          </w:p>
        </w:tc>
        <w:tc>
          <w:tcPr>
            <w:tcW w:w="114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18.92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 xml:space="preserve">  </w:t>
            </w:r>
            <w:r>
              <w:rPr>
                <w:rFonts w:hint="eastAsia" w:eastAsia="仿宋_GB2312"/>
                <w:b/>
                <w:sz w:val="20"/>
              </w:rPr>
              <w:t xml:space="preserve">     </w:t>
            </w:r>
            <w:r>
              <w:rPr>
                <w:rFonts w:eastAsia="仿宋_GB2312"/>
                <w:b/>
                <w:sz w:val="20"/>
              </w:rPr>
              <w:t>2</w:t>
            </w:r>
            <w:r>
              <w:rPr>
                <w:rFonts w:hint="eastAsia" w:eastAsia="仿宋_GB2312"/>
                <w:b/>
                <w:sz w:val="20"/>
              </w:rPr>
              <w:t>、外贸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4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sz w:val="20"/>
              </w:rPr>
              <w:t xml:space="preserve">     自营进出口总额（万美元）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63081</w:t>
            </w:r>
          </w:p>
        </w:tc>
        <w:tc>
          <w:tcPr>
            <w:tcW w:w="114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38.4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492" w:firstLineChars="245"/>
              <w:rPr>
                <w:rFonts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sz w:val="20"/>
              </w:rPr>
              <w:t>其中：进口额（万美元）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1473</w:t>
            </w:r>
          </w:p>
        </w:tc>
        <w:tc>
          <w:tcPr>
            <w:tcW w:w="114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11.2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ind w:firstLine="1082" w:firstLineChars="539"/>
              <w:rPr>
                <w:rFonts w:hint="eastAsia"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sz w:val="20"/>
              </w:rPr>
              <w:t>出口额（万美元）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61608</w:t>
            </w:r>
          </w:p>
        </w:tc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ind w:right="0" w:rightChars="0"/>
        <w:jc w:val="both"/>
        <w:textAlignment w:val="auto"/>
        <w:outlineLvl w:val="9"/>
        <w:rPr>
          <w:rFonts w:hint="eastAsia" w:eastAsia="仿宋_GB2312"/>
          <w:b/>
          <w:color w:val="000000" w:themeColor="text1"/>
          <w:sz w:val="20"/>
          <w:lang w:val="en-US" w:eastAsia="zh-CN"/>
          <w14:textFill>
            <w14:solidFill>
              <w14:schemeClr w14:val="tx1"/>
            </w14:solidFill>
          </w14:textFill>
        </w:rPr>
        <w:sectPr>
          <w:pgSz w:w="8419" w:h="11905"/>
          <w:pgMar w:top="1701" w:right="2699" w:bottom="1417" w:left="340" w:header="851" w:footer="992" w:gutter="0"/>
          <w:cols w:space="0" w:num="1"/>
          <w:rtlGutter w:val="0"/>
          <w:docGrid w:type="lines" w:linePitch="312" w:charSpace="0"/>
        </w:sectPr>
      </w:pPr>
    </w:p>
    <w:tbl>
      <w:tblPr>
        <w:tblStyle w:val="5"/>
        <w:tblW w:w="5307" w:type="dxa"/>
        <w:jc w:val="center"/>
        <w:tblInd w:w="-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5"/>
        <w:gridCol w:w="1286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53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</w:rPr>
              <w:t>主要经济指标完成情况（三）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530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403" w:firstLine="1291" w:firstLineChars="643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 w:ascii="仿宋_GB2312" w:eastAsia="仿宋_GB2312"/>
                <w:b/>
                <w:sz w:val="20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eastAsia="仿宋_GB2312"/>
                <w:b/>
                <w:sz w:val="20"/>
              </w:rPr>
              <w:t>计量单位：万元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2635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指     标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本月止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累计比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" w:hRule="atLeast"/>
          <w:jc w:val="center"/>
        </w:trPr>
        <w:tc>
          <w:tcPr>
            <w:tcW w:w="2635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/>
        </w:tc>
        <w:tc>
          <w:tcPr>
            <w:tcW w:w="12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　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上年同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2635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/>
        </w:tc>
        <w:tc>
          <w:tcPr>
            <w:tcW w:w="128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 xml:space="preserve">累 </w:t>
            </w:r>
            <w:r>
              <w:rPr>
                <w:rFonts w:hint="eastAsia" w:eastAsia="仿宋_GB2312"/>
                <w:b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kern w:val="0"/>
                <w:sz w:val="20"/>
              </w:rPr>
              <w:t xml:space="preserve"> 计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期±%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b/>
                <w:sz w:val="20"/>
              </w:rPr>
            </w:pPr>
            <w:r>
              <w:rPr>
                <w:rFonts w:hint="eastAsia" w:ascii="黑体" w:hAnsi="黑体" w:eastAsia="黑体" w:cs="黑体"/>
                <w:b/>
                <w:sz w:val="20"/>
              </w:rPr>
              <w:t xml:space="preserve">  八、财政收支</w:t>
            </w:r>
          </w:p>
        </w:tc>
        <w:tc>
          <w:tcPr>
            <w:tcW w:w="12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 xml:space="preserve">  </w:t>
            </w:r>
            <w:r>
              <w:rPr>
                <w:rFonts w:hint="eastAsia" w:eastAsia="仿宋_GB2312"/>
                <w:b/>
                <w:sz w:val="20"/>
              </w:rPr>
              <w:t xml:space="preserve"> </w:t>
            </w:r>
            <w:r>
              <w:rPr>
                <w:rFonts w:eastAsia="仿宋_GB2312"/>
                <w:b/>
                <w:sz w:val="20"/>
              </w:rPr>
              <w:t>1</w:t>
            </w:r>
            <w:r>
              <w:rPr>
                <w:rFonts w:hint="eastAsia" w:eastAsia="仿宋_GB2312"/>
                <w:b/>
                <w:sz w:val="20"/>
              </w:rPr>
              <w:t>、财政总收入</w:t>
            </w:r>
          </w:p>
        </w:tc>
        <w:tc>
          <w:tcPr>
            <w:tcW w:w="12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151225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6.02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2" w:firstLineChars="200"/>
              <w:jc w:val="both"/>
              <w:textAlignment w:val="center"/>
              <w:rPr>
                <w:rFonts w:eastAsia="仿宋_GB2312"/>
                <w:b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其中:  </w:t>
            </w:r>
            <w:r>
              <w:rPr>
                <w:rFonts w:ascii="仿宋_GB2312" w:hAnsi="Times New Roman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税收收入</w:t>
            </w:r>
          </w:p>
        </w:tc>
        <w:tc>
          <w:tcPr>
            <w:tcW w:w="12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123180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064" w:firstLineChars="530"/>
              <w:jc w:val="both"/>
              <w:textAlignment w:val="center"/>
              <w:rPr>
                <w:rFonts w:eastAsia="仿宋_GB2312"/>
                <w:b/>
                <w:sz w:val="20"/>
              </w:rPr>
            </w:pPr>
            <w:r>
              <w:rPr>
                <w:rFonts w:hint="default" w:ascii="仿宋_GB2312" w:hAnsi="Times New Roman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非税收入</w:t>
            </w:r>
          </w:p>
        </w:tc>
        <w:tc>
          <w:tcPr>
            <w:tcW w:w="12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28045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-16.15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1" w:firstLineChars="100"/>
              <w:jc w:val="both"/>
              <w:textAlignment w:val="center"/>
              <w:rPr>
                <w:rFonts w:eastAsia="仿宋_GB2312"/>
                <w:b/>
                <w:sz w:val="20"/>
              </w:rPr>
            </w:pPr>
            <w:r>
              <w:rPr>
                <w:rFonts w:hint="default" w:ascii="仿宋_GB2312" w:hAnsi="Times New Roman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按收入种类分</w:t>
            </w:r>
          </w:p>
        </w:tc>
        <w:tc>
          <w:tcPr>
            <w:tcW w:w="12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eastAsia="仿宋_GB2312"/>
                <w:b/>
                <w:sz w:val="20"/>
                <w:lang w:eastAsia="zh-CN"/>
              </w:rPr>
            </w:pPr>
            <w:r>
              <w:rPr>
                <w:rFonts w:eastAsia="仿宋_GB2312"/>
                <w:b/>
                <w:sz w:val="20"/>
              </w:rPr>
              <w:t xml:space="preserve">       </w:t>
            </w:r>
            <w:r>
              <w:rPr>
                <w:rFonts w:hint="eastAsia" w:eastAsia="仿宋_GB2312"/>
                <w:b/>
                <w:sz w:val="20"/>
              </w:rPr>
              <w:t xml:space="preserve">   </w:t>
            </w:r>
            <w:r>
              <w:rPr>
                <w:rFonts w:hint="eastAsia" w:eastAsia="仿宋_GB2312"/>
                <w:b/>
                <w:sz w:val="20"/>
                <w:lang w:eastAsia="zh-CN"/>
              </w:rPr>
              <w:t>一般预算收入</w:t>
            </w:r>
          </w:p>
        </w:tc>
        <w:tc>
          <w:tcPr>
            <w:tcW w:w="12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87083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2.44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sz w:val="20"/>
              </w:rPr>
              <w:t xml:space="preserve">     </w:t>
            </w:r>
            <w:r>
              <w:rPr>
                <w:rFonts w:hint="eastAsia" w:eastAsia="仿宋_GB2312"/>
                <w:b/>
                <w:sz w:val="20"/>
                <w:lang w:val="en-US" w:eastAsia="zh-CN"/>
              </w:rPr>
              <w:t xml:space="preserve">     </w:t>
            </w:r>
            <w:r>
              <w:rPr>
                <w:rFonts w:hint="eastAsia" w:eastAsia="仿宋_GB2312"/>
                <w:b/>
                <w:sz w:val="20"/>
              </w:rPr>
              <w:t>基金预算收入</w:t>
            </w:r>
          </w:p>
        </w:tc>
        <w:tc>
          <w:tcPr>
            <w:tcW w:w="12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107755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145.84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sz w:val="20"/>
              </w:rPr>
              <w:t xml:space="preserve">    </w:t>
            </w:r>
            <w:r>
              <w:rPr>
                <w:rFonts w:hint="eastAsia" w:eastAsia="仿宋_GB2312"/>
                <w:b/>
                <w:sz w:val="20"/>
                <w:lang w:val="en-US" w:eastAsia="zh-CN"/>
              </w:rPr>
              <w:t xml:space="preserve">      </w:t>
            </w:r>
            <w:r>
              <w:rPr>
                <w:rFonts w:hint="eastAsia" w:eastAsia="仿宋_GB2312"/>
                <w:b/>
                <w:sz w:val="20"/>
              </w:rPr>
              <w:t>上划中央收入</w:t>
            </w:r>
          </w:p>
        </w:tc>
        <w:tc>
          <w:tcPr>
            <w:tcW w:w="12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51896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364.19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sz w:val="20"/>
              </w:rPr>
              <w:t xml:space="preserve">     </w:t>
            </w:r>
            <w:r>
              <w:rPr>
                <w:rFonts w:hint="eastAsia" w:eastAsia="仿宋_GB2312"/>
                <w:b/>
                <w:sz w:val="20"/>
                <w:lang w:val="en-US" w:eastAsia="zh-CN"/>
              </w:rPr>
              <w:t xml:space="preserve">     </w:t>
            </w:r>
            <w:r>
              <w:rPr>
                <w:rFonts w:hint="eastAsia" w:eastAsia="仿宋_GB2312"/>
                <w:b/>
                <w:sz w:val="20"/>
              </w:rPr>
              <w:t>上划省级收入</w:t>
            </w:r>
          </w:p>
        </w:tc>
        <w:tc>
          <w:tcPr>
            <w:tcW w:w="12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12246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-73.64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sz w:val="20"/>
              </w:rPr>
              <w:t xml:space="preserve">   按征收部门分</w:t>
            </w:r>
          </w:p>
        </w:tc>
        <w:tc>
          <w:tcPr>
            <w:tcW w:w="12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eastAsia="仿宋_GB2312"/>
                <w:b/>
                <w:sz w:val="20"/>
                <w:lang w:eastAsia="zh-CN"/>
              </w:rPr>
            </w:pPr>
            <w:r>
              <w:rPr>
                <w:rFonts w:hint="eastAsia" w:eastAsia="仿宋_GB2312"/>
                <w:b/>
                <w:sz w:val="20"/>
              </w:rPr>
              <w:t xml:space="preserve">        </w:t>
            </w:r>
            <w:r>
              <w:rPr>
                <w:rFonts w:hint="eastAsia" w:eastAsia="仿宋_GB2312"/>
                <w:b/>
                <w:sz w:val="20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b/>
                <w:sz w:val="20"/>
              </w:rPr>
              <w:t xml:space="preserve">  </w:t>
            </w:r>
            <w:r>
              <w:rPr>
                <w:rFonts w:hint="eastAsia" w:eastAsia="仿宋_GB2312"/>
                <w:b/>
                <w:sz w:val="20"/>
                <w:lang w:eastAsia="zh-CN"/>
              </w:rPr>
              <w:t>税务</w:t>
            </w:r>
          </w:p>
        </w:tc>
        <w:tc>
          <w:tcPr>
            <w:tcW w:w="12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126716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sz w:val="20"/>
              </w:rPr>
              <w:t xml:space="preserve">             财政</w:t>
            </w:r>
          </w:p>
        </w:tc>
        <w:tc>
          <w:tcPr>
            <w:tcW w:w="12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24509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-18.32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sz w:val="20"/>
              </w:rPr>
              <w:t xml:space="preserve">   2、财政总支出</w:t>
            </w:r>
          </w:p>
        </w:tc>
        <w:tc>
          <w:tcPr>
            <w:tcW w:w="12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685888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27.45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sz w:val="20"/>
              </w:rPr>
              <w:t xml:space="preserve">          一般预算支出</w:t>
            </w:r>
          </w:p>
        </w:tc>
        <w:tc>
          <w:tcPr>
            <w:tcW w:w="12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588921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18.56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sz w:val="20"/>
              </w:rPr>
              <w:t xml:space="preserve">        政府性基金支出</w:t>
            </w:r>
          </w:p>
        </w:tc>
        <w:tc>
          <w:tcPr>
            <w:tcW w:w="12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96967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133.89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ind w:right="0" w:rightChars="0"/>
        <w:jc w:val="both"/>
        <w:textAlignment w:val="auto"/>
        <w:outlineLvl w:val="9"/>
        <w:rPr>
          <w:rFonts w:hint="eastAsia" w:eastAsia="仿宋_GB2312"/>
          <w:b/>
          <w:color w:val="000000" w:themeColor="text1"/>
          <w:sz w:val="20"/>
          <w:lang w:val="en-US" w:eastAsia="zh-CN"/>
          <w14:textFill>
            <w14:solidFill>
              <w14:schemeClr w14:val="tx1"/>
            </w14:solidFill>
          </w14:textFill>
        </w:rPr>
        <w:sectPr>
          <w:pgSz w:w="8419" w:h="11905"/>
          <w:pgMar w:top="1701" w:right="340" w:bottom="1417" w:left="2699" w:header="851" w:footer="992" w:gutter="0"/>
          <w:cols w:space="0" w:num="1"/>
          <w:rtlGutter w:val="0"/>
          <w:docGrid w:type="lines" w:linePitch="312" w:charSpace="0"/>
        </w:sectPr>
      </w:pPr>
    </w:p>
    <w:tbl>
      <w:tblPr>
        <w:tblStyle w:val="5"/>
        <w:tblW w:w="5355" w:type="dxa"/>
        <w:jc w:val="center"/>
        <w:tblInd w:w="29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4"/>
        <w:gridCol w:w="1260"/>
        <w:gridCol w:w="121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3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</w:rPr>
              <w:t xml:space="preserve"> </w:t>
            </w:r>
            <w:r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</w:rPr>
              <w:t xml:space="preserve"> 主要经济指标完成情况（四）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40" w:lineRule="exact"/>
              <w:jc w:val="right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hint="eastAsia" w:eastAsia="仿宋_GB2312"/>
                <w:b/>
                <w:kern w:val="0"/>
                <w:sz w:val="20"/>
              </w:rPr>
              <w:t xml:space="preserve">  计量单位：元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288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指     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本月止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spacing w:val="-1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spacing w:val="-10"/>
                <w:kern w:val="0"/>
                <w:sz w:val="18"/>
                <w:szCs w:val="18"/>
              </w:rPr>
              <w:t>累计比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288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/>
        </w:tc>
        <w:tc>
          <w:tcPr>
            <w:tcW w:w="1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spacing w:val="-1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spacing w:val="-10"/>
                <w:kern w:val="0"/>
                <w:sz w:val="18"/>
                <w:szCs w:val="18"/>
              </w:rPr>
              <w:t>上年同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288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累  计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spacing w:val="-1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spacing w:val="-10"/>
                <w:kern w:val="0"/>
                <w:sz w:val="18"/>
                <w:szCs w:val="18"/>
              </w:rPr>
              <w:t>期±%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8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98" w:firstLineChars="49"/>
              <w:rPr>
                <w:rFonts w:eastAsia="仿宋_GB2312"/>
                <w:b/>
                <w:sz w:val="20"/>
              </w:rPr>
            </w:pPr>
            <w:r>
              <w:rPr>
                <w:rFonts w:hint="eastAsia" w:ascii="黑体" w:hAnsi="黑体" w:eastAsia="黑体" w:cs="黑体"/>
                <w:b/>
                <w:sz w:val="20"/>
              </w:rPr>
              <w:t>九、城乡居民收支（季报）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pacing w:val="-10"/>
                <w:sz w:val="20"/>
              </w:rPr>
            </w:pPr>
            <w:r>
              <w:rPr>
                <w:rFonts w:eastAsia="仿宋_GB2312"/>
                <w:b/>
                <w:sz w:val="20"/>
              </w:rPr>
              <w:t xml:space="preserve">  </w:t>
            </w:r>
            <w:r>
              <w:rPr>
                <w:rFonts w:hint="eastAsia" w:eastAsia="仿宋_GB2312"/>
                <w:b/>
                <w:sz w:val="20"/>
              </w:rPr>
              <w:t xml:space="preserve"> </w:t>
            </w:r>
            <w:r>
              <w:rPr>
                <w:rFonts w:eastAsia="仿宋_GB2312"/>
                <w:b/>
                <w:spacing w:val="-10"/>
                <w:sz w:val="20"/>
              </w:rPr>
              <w:t>1</w:t>
            </w:r>
            <w:r>
              <w:rPr>
                <w:rFonts w:hint="eastAsia" w:eastAsia="仿宋_GB2312"/>
                <w:b/>
                <w:spacing w:val="-10"/>
                <w:sz w:val="20"/>
              </w:rPr>
              <w:t>、城镇居民人均可支配收入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sz w:val="20"/>
              </w:rPr>
              <w:t xml:space="preserve">    其中：现金工资性收入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pacing w:val="-10"/>
                <w:sz w:val="20"/>
              </w:rPr>
            </w:pPr>
            <w:r>
              <w:rPr>
                <w:rFonts w:eastAsia="仿宋_GB2312"/>
                <w:b/>
                <w:sz w:val="20"/>
              </w:rPr>
              <w:t xml:space="preserve">   </w:t>
            </w:r>
            <w:r>
              <w:rPr>
                <w:rFonts w:hint="eastAsia" w:eastAsia="仿宋_GB2312"/>
                <w:b/>
                <w:sz w:val="20"/>
              </w:rPr>
              <w:t xml:space="preserve"> </w:t>
            </w:r>
            <w:r>
              <w:rPr>
                <w:rFonts w:hint="eastAsia" w:eastAsia="仿宋_GB2312"/>
                <w:b/>
                <w:spacing w:val="-10"/>
                <w:sz w:val="20"/>
              </w:rPr>
              <w:t>城镇居民现金消费支出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sz w:val="20"/>
              </w:rPr>
              <w:t xml:space="preserve">    其中：食品烟酒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pacing w:val="-16"/>
                <w:sz w:val="20"/>
              </w:rPr>
            </w:pPr>
            <w:r>
              <w:rPr>
                <w:rFonts w:eastAsia="仿宋_GB2312"/>
                <w:b/>
                <w:sz w:val="20"/>
              </w:rPr>
              <w:t xml:space="preserve">  </w:t>
            </w:r>
            <w:r>
              <w:rPr>
                <w:rFonts w:eastAsia="仿宋_GB2312"/>
                <w:b/>
                <w:spacing w:val="-16"/>
                <w:sz w:val="20"/>
              </w:rPr>
              <w:t xml:space="preserve"> 2</w:t>
            </w:r>
            <w:r>
              <w:rPr>
                <w:rFonts w:hint="eastAsia" w:eastAsia="仿宋_GB2312"/>
                <w:b/>
                <w:spacing w:val="-16"/>
                <w:sz w:val="20"/>
              </w:rPr>
              <w:t>、农村居民人均可支配收入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sz w:val="20"/>
              </w:rPr>
              <w:t xml:space="preserve">    其中：现金工资性收入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pacing w:val="-10"/>
                <w:sz w:val="20"/>
              </w:rPr>
            </w:pPr>
            <w:r>
              <w:rPr>
                <w:rFonts w:eastAsia="仿宋_GB2312"/>
                <w:b/>
                <w:sz w:val="20"/>
              </w:rPr>
              <w:t xml:space="preserve">     </w:t>
            </w:r>
            <w:r>
              <w:rPr>
                <w:rFonts w:hint="eastAsia" w:eastAsia="仿宋_GB2312"/>
                <w:b/>
                <w:sz w:val="20"/>
              </w:rPr>
              <w:t xml:space="preserve"> </w:t>
            </w:r>
            <w:r>
              <w:rPr>
                <w:rFonts w:hint="eastAsia" w:eastAsia="仿宋_GB2312"/>
                <w:b/>
                <w:spacing w:val="-10"/>
                <w:sz w:val="20"/>
              </w:rPr>
              <w:t>农村居民现金消费支出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sz w:val="20"/>
              </w:rPr>
              <w:t xml:space="preserve">    其中：食品支出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98" w:firstLineChars="49"/>
              <w:rPr>
                <w:rFonts w:eastAsia="仿宋_GB2312"/>
                <w:b/>
                <w:sz w:val="20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20"/>
              </w:rPr>
              <w:t>十、交通运输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 xml:space="preserve">    </w:t>
            </w:r>
            <w:r>
              <w:rPr>
                <w:rFonts w:hint="eastAsia" w:eastAsia="仿宋_GB2312"/>
                <w:b/>
                <w:sz w:val="20"/>
              </w:rPr>
              <w:t>全社会客运量（万人）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 xml:space="preserve">    </w:t>
            </w:r>
            <w:r>
              <w:rPr>
                <w:rFonts w:hint="eastAsia" w:eastAsia="仿宋_GB2312"/>
                <w:b/>
                <w:sz w:val="20"/>
              </w:rPr>
              <w:t>客运周转量（万人公里）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28010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 xml:space="preserve">    </w:t>
            </w:r>
            <w:r>
              <w:rPr>
                <w:rFonts w:hint="eastAsia" w:eastAsia="仿宋_GB2312"/>
                <w:b/>
                <w:sz w:val="20"/>
              </w:rPr>
              <w:t>全社会货运量（万吨）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z w:val="20"/>
              </w:rPr>
            </w:pPr>
            <w:r>
              <w:rPr>
                <w:rFonts w:eastAsia="仿宋_GB2312"/>
                <w:b/>
                <w:sz w:val="20"/>
              </w:rPr>
              <w:t xml:space="preserve">    </w:t>
            </w:r>
            <w:r>
              <w:rPr>
                <w:rFonts w:hint="eastAsia" w:eastAsia="仿宋_GB2312"/>
                <w:b/>
                <w:sz w:val="20"/>
              </w:rPr>
              <w:t>货运周转量（万吨公里）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62845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ind w:right="0" w:rightChars="0"/>
        <w:jc w:val="both"/>
        <w:textAlignment w:val="auto"/>
        <w:outlineLvl w:val="9"/>
        <w:rPr>
          <w:rFonts w:hint="eastAsia" w:eastAsia="仿宋_GB2312"/>
          <w:b/>
          <w:color w:val="000000" w:themeColor="text1"/>
          <w:sz w:val="20"/>
          <w:lang w:val="en-US" w:eastAsia="zh-CN"/>
          <w14:textFill>
            <w14:solidFill>
              <w14:schemeClr w14:val="tx1"/>
            </w14:solidFill>
          </w14:textFill>
        </w:rPr>
        <w:sectPr>
          <w:pgSz w:w="8419" w:h="11905"/>
          <w:pgMar w:top="1701" w:right="2699" w:bottom="1417" w:left="340" w:header="851" w:footer="992" w:gutter="0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ind w:right="0" w:rightChars="0"/>
        <w:jc w:val="both"/>
        <w:textAlignment w:val="auto"/>
        <w:outlineLvl w:val="9"/>
        <w:rPr>
          <w:rFonts w:hint="eastAsia" w:eastAsia="仿宋_GB2312"/>
          <w:b/>
          <w:color w:val="000000" w:themeColor="text1"/>
          <w:sz w:val="20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5340" w:type="dxa"/>
        <w:jc w:val="center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0"/>
        <w:gridCol w:w="1020"/>
        <w:gridCol w:w="10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kern w:val="0"/>
                <w:sz w:val="26"/>
                <w:szCs w:val="26"/>
              </w:rPr>
              <w:t>主要经济指标完成情况（五）</w:t>
            </w:r>
            <w:r>
              <w:rPr>
                <w:rFonts w:hint="eastAsia" w:eastAsia="仿宋_GB2312"/>
                <w:b/>
                <w:kern w:val="0"/>
                <w:sz w:val="20"/>
              </w:rPr>
              <w:t xml:space="preserve">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34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eastAsia="仿宋_GB2312"/>
                <w:b/>
                <w:kern w:val="0"/>
                <w:sz w:val="20"/>
              </w:rPr>
            </w:pPr>
            <w:r>
              <w:rPr>
                <w:rFonts w:hint="eastAsia" w:eastAsia="仿宋_GB2312"/>
                <w:b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kern w:val="0"/>
                <w:sz w:val="20"/>
              </w:rPr>
              <w:t>计量单位：万元</w:t>
            </w:r>
            <w:r>
              <w:rPr>
                <w:rFonts w:hint="eastAsia" w:eastAsia="仿宋_GB2312"/>
                <w:b/>
                <w:kern w:val="0"/>
                <w:sz w:val="20"/>
              </w:rPr>
              <w:t>、万千瓦时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b/>
                <w:sz w:val="20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20"/>
              </w:rPr>
              <w:t>十一、金融机构各项存贷款(万元)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kern w:val="0"/>
                <w:sz w:val="20"/>
                <w:lang w:eastAsia="zh-CN"/>
              </w:rPr>
            </w:pPr>
            <w:r>
              <w:rPr>
                <w:rFonts w:hint="eastAsia" w:eastAsia="仿宋_GB2312"/>
                <w:b/>
                <w:kern w:val="0"/>
                <w:sz w:val="20"/>
                <w:lang w:eastAsia="zh-CN"/>
              </w:rPr>
              <w:t>本期余额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b/>
                <w:sz w:val="20"/>
                <w:lang w:eastAsia="zh-CN"/>
              </w:rPr>
            </w:pPr>
            <w:r>
              <w:rPr>
                <w:rFonts w:hint="eastAsia" w:eastAsia="仿宋_GB2312"/>
                <w:b/>
                <w:sz w:val="20"/>
                <w:lang w:eastAsia="zh-CN"/>
              </w:rPr>
              <w:t>比上月增减数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295" w:firstLineChars="147"/>
              <w:rPr>
                <w:rFonts w:hint="eastAsia"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sz w:val="20"/>
              </w:rPr>
              <w:t>1、各项存款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4876323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-13721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689" w:firstLineChars="343"/>
              <w:rPr>
                <w:rFonts w:hint="eastAsia"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sz w:val="20"/>
              </w:rPr>
              <w:t>#国有商业银行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2312201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-36141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687" w:firstLineChars="342"/>
              <w:rPr>
                <w:rFonts w:hint="eastAsia"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sz w:val="20"/>
              </w:rPr>
              <w:t>#农村商业银行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1268139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689" w:firstLineChars="343"/>
              <w:rPr>
                <w:rFonts w:hint="eastAsia"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sz w:val="20"/>
              </w:rPr>
              <w:t>住户存款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3910242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00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689" w:firstLineChars="343"/>
              <w:rPr>
                <w:rFonts w:hint="eastAsia"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sz w:val="20"/>
              </w:rPr>
              <w:t>非金融企业存款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473878</w:t>
            </w: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-22884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295" w:firstLineChars="147"/>
              <w:rPr>
                <w:rFonts w:hint="eastAsia"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sz w:val="20"/>
              </w:rPr>
              <w:t>2、各项贷款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2539862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-34427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492" w:firstLineChars="245"/>
              <w:rPr>
                <w:rFonts w:hint="eastAsia"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sz w:val="20"/>
              </w:rPr>
              <w:t xml:space="preserve">  #国有商业银行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2539862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-34427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689" w:firstLineChars="343"/>
              <w:rPr>
                <w:rFonts w:hint="eastAsia"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sz w:val="20"/>
              </w:rPr>
              <w:t>#农村商业银行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1005175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-43568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803" w:firstLineChars="400"/>
              <w:rPr>
                <w:rFonts w:hint="eastAsia"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sz w:val="20"/>
                <w:lang w:eastAsia="zh-CN"/>
              </w:rPr>
              <w:t>消费</w:t>
            </w:r>
            <w:r>
              <w:rPr>
                <w:rFonts w:hint="eastAsia" w:eastAsia="仿宋_GB2312"/>
                <w:b/>
                <w:sz w:val="20"/>
              </w:rPr>
              <w:t>贷款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628520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-2255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803" w:firstLineChars="400"/>
              <w:rPr>
                <w:rFonts w:hint="eastAsia"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sz w:val="20"/>
                <w:lang w:eastAsia="zh-CN"/>
              </w:rPr>
              <w:t>经营</w:t>
            </w:r>
            <w:r>
              <w:rPr>
                <w:rFonts w:hint="eastAsia" w:eastAsia="仿宋_GB2312"/>
                <w:b/>
                <w:sz w:val="20"/>
              </w:rPr>
              <w:t>贷款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671580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-2446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33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eastAsia="仿宋_GB2312"/>
                <w:b/>
                <w:sz w:val="20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20"/>
              </w:rPr>
              <w:t>十二、电力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本月止</w:t>
            </w:r>
          </w:p>
          <w:p>
            <w:pPr>
              <w:widowControl/>
              <w:jc w:val="center"/>
              <w:rPr>
                <w:rFonts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kern w:val="0"/>
                <w:sz w:val="20"/>
              </w:rPr>
              <w:t>累</w:t>
            </w:r>
            <w:r>
              <w:rPr>
                <w:rFonts w:hint="eastAsia" w:eastAsia="仿宋_GB2312"/>
                <w:b/>
                <w:kern w:val="0"/>
                <w:sz w:val="20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b/>
                <w:kern w:val="0"/>
                <w:sz w:val="20"/>
              </w:rPr>
              <w:t>计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kern w:val="0"/>
                <w:sz w:val="20"/>
              </w:rPr>
              <w:t>累计比上年同期</w:t>
            </w:r>
            <w:r>
              <w:rPr>
                <w:rFonts w:eastAsia="仿宋_GB2312"/>
                <w:b/>
                <w:spacing w:val="-10"/>
                <w:kern w:val="0"/>
                <w:sz w:val="18"/>
                <w:szCs w:val="18"/>
              </w:rPr>
              <w:t>±%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both"/>
              <w:rPr>
                <w:rFonts w:hint="eastAsia" w:eastAsia="仿宋_GB2312"/>
                <w:b/>
                <w:spacing w:val="-10"/>
                <w:sz w:val="20"/>
                <w:lang w:eastAsia="zh-CN"/>
              </w:rPr>
            </w:pPr>
            <w:r>
              <w:rPr>
                <w:rFonts w:hint="eastAsia" w:eastAsia="仿宋_GB2312"/>
                <w:b/>
                <w:spacing w:val="-10"/>
                <w:sz w:val="20"/>
              </w:rPr>
              <w:t>全社会用电总量</w:t>
            </w:r>
            <w:r>
              <w:rPr>
                <w:rFonts w:hint="eastAsia" w:eastAsia="仿宋_GB2312"/>
                <w:b/>
                <w:spacing w:val="-10"/>
                <w:sz w:val="20"/>
                <w:lang w:val="en-US" w:eastAsia="zh-CN"/>
              </w:rPr>
              <w:t>（</w:t>
            </w:r>
            <w:r>
              <w:rPr>
                <w:rFonts w:hint="eastAsia" w:eastAsia="仿宋_GB2312"/>
                <w:b/>
                <w:spacing w:val="-10"/>
                <w:sz w:val="20"/>
              </w:rPr>
              <w:t>万千瓦时</w:t>
            </w:r>
            <w:r>
              <w:rPr>
                <w:rFonts w:hint="eastAsia" w:eastAsia="仿宋_GB2312"/>
                <w:b/>
                <w:spacing w:val="-10"/>
                <w:sz w:val="20"/>
                <w:lang w:eastAsia="zh-CN"/>
              </w:rPr>
              <w:t>）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101675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both"/>
              <w:rPr>
                <w:rFonts w:hint="eastAsia" w:eastAsia="仿宋_GB2312"/>
                <w:b/>
                <w:sz w:val="20"/>
              </w:rPr>
            </w:pPr>
            <w:r>
              <w:rPr>
                <w:rFonts w:hint="eastAsia" w:eastAsia="仿宋_GB2312"/>
                <w:b/>
                <w:sz w:val="20"/>
              </w:rPr>
              <w:t>其中：工业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36986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0" w:rightChars="0"/>
        <w:jc w:val="both"/>
        <w:textAlignment w:val="auto"/>
        <w:outlineLvl w:val="9"/>
        <w:rPr>
          <w:rFonts w:hint="eastAsia" w:eastAsia="仿宋_GB2312"/>
          <w:b/>
          <w:color w:val="000000" w:themeColor="text1"/>
          <w:sz w:val="20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8419" w:h="11905"/>
      <w:pgMar w:top="1701" w:right="340" w:bottom="1417" w:left="269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0B3525"/>
    <w:rsid w:val="01ED63F8"/>
    <w:rsid w:val="01ED728F"/>
    <w:rsid w:val="05BC7F74"/>
    <w:rsid w:val="08BF11E4"/>
    <w:rsid w:val="08EE58C2"/>
    <w:rsid w:val="09BE4B56"/>
    <w:rsid w:val="0B2531DC"/>
    <w:rsid w:val="0C2B6485"/>
    <w:rsid w:val="0D806369"/>
    <w:rsid w:val="10372E26"/>
    <w:rsid w:val="139B1331"/>
    <w:rsid w:val="146F4BEC"/>
    <w:rsid w:val="1737135E"/>
    <w:rsid w:val="19427684"/>
    <w:rsid w:val="19A44EA6"/>
    <w:rsid w:val="1A16763B"/>
    <w:rsid w:val="1A6A2537"/>
    <w:rsid w:val="1CA64C87"/>
    <w:rsid w:val="2048656B"/>
    <w:rsid w:val="210E6D3B"/>
    <w:rsid w:val="21D3065A"/>
    <w:rsid w:val="258A02D3"/>
    <w:rsid w:val="28472658"/>
    <w:rsid w:val="2C2168D1"/>
    <w:rsid w:val="2CB57E54"/>
    <w:rsid w:val="2DB97987"/>
    <w:rsid w:val="30060363"/>
    <w:rsid w:val="317632AC"/>
    <w:rsid w:val="35245044"/>
    <w:rsid w:val="3670418F"/>
    <w:rsid w:val="38667224"/>
    <w:rsid w:val="3C1C5F8C"/>
    <w:rsid w:val="3E7F6025"/>
    <w:rsid w:val="3EBB2BFA"/>
    <w:rsid w:val="42543EB2"/>
    <w:rsid w:val="463A4C1F"/>
    <w:rsid w:val="46F92E21"/>
    <w:rsid w:val="474E1AB0"/>
    <w:rsid w:val="489521B4"/>
    <w:rsid w:val="495329C8"/>
    <w:rsid w:val="520B3525"/>
    <w:rsid w:val="5234411B"/>
    <w:rsid w:val="527B1EF5"/>
    <w:rsid w:val="52817DC3"/>
    <w:rsid w:val="54A02FE0"/>
    <w:rsid w:val="57B315D9"/>
    <w:rsid w:val="5AE346E7"/>
    <w:rsid w:val="5BF52BDF"/>
    <w:rsid w:val="5F595A74"/>
    <w:rsid w:val="603E45C2"/>
    <w:rsid w:val="60AF51DD"/>
    <w:rsid w:val="645B3CB0"/>
    <w:rsid w:val="67483E35"/>
    <w:rsid w:val="6D535020"/>
    <w:rsid w:val="6E9B214B"/>
    <w:rsid w:val="764A44D3"/>
    <w:rsid w:val="7B69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1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8">
    <w:name w:val="font31"/>
    <w:basedOn w:val="6"/>
    <w:qFormat/>
    <w:uiPriority w:val="0"/>
    <w:rPr>
      <w:rFonts w:hint="eastAsia" w:ascii="仿宋_GB2312" w:eastAsia="仿宋_GB2312"/>
      <w:b/>
      <w:bCs/>
      <w:color w:val="000000"/>
      <w:sz w:val="20"/>
      <w:szCs w:val="20"/>
      <w:u w:val="none"/>
    </w:rPr>
  </w:style>
  <w:style w:type="character" w:customStyle="1" w:styleId="9">
    <w:name w:val="font21"/>
    <w:basedOn w:val="6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10">
    <w:name w:val="font41"/>
    <w:basedOn w:val="6"/>
    <w:qFormat/>
    <w:uiPriority w:val="0"/>
    <w:rPr>
      <w:rFonts w:ascii="仿宋_GB2312" w:eastAsia="仿宋_GB2312" w:cs="仿宋_GB2312"/>
      <w:b/>
      <w:color w:val="000000"/>
      <w:sz w:val="20"/>
      <w:szCs w:val="20"/>
      <w:u w:val="none"/>
    </w:rPr>
  </w:style>
  <w:style w:type="character" w:customStyle="1" w:styleId="11">
    <w:name w:val="font51"/>
    <w:basedOn w:val="6"/>
    <w:qFormat/>
    <w:uiPriority w:val="0"/>
    <w:rPr>
      <w:rFonts w:hint="eastAsia" w:ascii="仿宋_GB2312" w:eastAsia="仿宋_GB2312"/>
      <w:b/>
      <w:bCs/>
      <w:color w:val="000000"/>
      <w:sz w:val="20"/>
      <w:szCs w:val="20"/>
      <w:u w:val="none"/>
    </w:rPr>
  </w:style>
  <w:style w:type="character" w:customStyle="1" w:styleId="12">
    <w:name w:val="font01"/>
    <w:basedOn w:val="6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16</Pages>
  <Words>2645</Words>
  <Characters>4260</Characters>
  <Lines>0</Lines>
  <Paragraphs>0</Paragraphs>
  <TotalTime>0</TotalTime>
  <ScaleCrop>false</ScaleCrop>
  <LinksUpToDate>false</LinksUpToDate>
  <CharactersWithSpaces>6007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2018-07-28T07:29:00Z</dcterms:created>
  <dc:creator>Administrator</dc:creator>
  <cp:lastModifiedBy>影疏林浅</cp:lastModifiedBy>
  <cp:lastPrinted>2019-10-08T00:55:00Z</cp:lastPrinted>
  <dcterms:modified xsi:type="dcterms:W3CDTF">2019-10-08T01:57:57Z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