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9E9F" w14:textId="77777777" w:rsidR="0039095E" w:rsidRDefault="0039095E" w:rsidP="0039095E">
      <w:pPr>
        <w:outlineLvl w:val="0"/>
        <w:rPr>
          <w:rFonts w:ascii="黑体" w:eastAsia="黑体" w:hAnsi="黑体" w:cs="黑体" w:hint="eastAsia"/>
          <w:color w:val="000000"/>
          <w:sz w:val="32"/>
          <w:szCs w:val="32"/>
        </w:rPr>
      </w:pPr>
      <w:r>
        <w:rPr>
          <w:rFonts w:ascii="黑体" w:eastAsia="黑体" w:hAnsi="黑体" w:cs="黑体" w:hint="eastAsia"/>
          <w:color w:val="000000"/>
          <w:sz w:val="32"/>
          <w:szCs w:val="32"/>
        </w:rPr>
        <w:t>附件3</w:t>
      </w:r>
    </w:p>
    <w:p w14:paraId="77F3DB1A" w14:textId="77777777" w:rsidR="0039095E" w:rsidRDefault="0039095E" w:rsidP="0039095E">
      <w:pPr>
        <w:pStyle w:val="a8"/>
        <w:shd w:val="clear" w:color="auto" w:fill="FFFFFF"/>
        <w:spacing w:before="0" w:beforeAutospacing="0" w:after="0" w:afterAutospacing="0" w:line="700" w:lineRule="exact"/>
        <w:jc w:val="center"/>
        <w:outlineLvl w:val="0"/>
        <w:rPr>
          <w:rFonts w:ascii="方正小标宋简体" w:eastAsia="方正小标宋简体" w:hAnsi="方正小标宋简体" w:cs="方正小标宋简体" w:hint="eastAsia"/>
          <w:color w:val="000000"/>
          <w:kern w:val="2"/>
          <w:sz w:val="44"/>
          <w:szCs w:val="44"/>
        </w:rPr>
      </w:pPr>
      <w:r>
        <w:rPr>
          <w:rFonts w:ascii="方正小标宋简体" w:eastAsia="方正小标宋简体" w:hAnsi="方正小标宋简体" w:cs="方正小标宋简体" w:hint="eastAsia"/>
          <w:color w:val="000000"/>
          <w:kern w:val="2"/>
          <w:sz w:val="44"/>
          <w:szCs w:val="44"/>
        </w:rPr>
        <w:t>关于</w:t>
      </w:r>
      <w:proofErr w:type="gramStart"/>
      <w:r>
        <w:rPr>
          <w:rFonts w:ascii="方正小标宋简体" w:eastAsia="方正小标宋简体" w:hAnsi="方正小标宋简体" w:cs="方正小标宋简体" w:hint="eastAsia"/>
          <w:color w:val="000000"/>
          <w:kern w:val="2"/>
          <w:sz w:val="44"/>
          <w:szCs w:val="44"/>
        </w:rPr>
        <w:t>《</w:t>
      </w:r>
      <w:proofErr w:type="gramEnd"/>
      <w:r>
        <w:rPr>
          <w:rFonts w:ascii="方正小标宋简体" w:eastAsia="方正小标宋简体" w:hAnsi="方正小标宋简体" w:cs="方正小标宋简体" w:hint="eastAsia"/>
          <w:color w:val="000000"/>
          <w:kern w:val="2"/>
          <w:sz w:val="44"/>
          <w:szCs w:val="44"/>
        </w:rPr>
        <w:t>邵东市支持金融业高质量发展的</w:t>
      </w:r>
    </w:p>
    <w:p w14:paraId="61296E21" w14:textId="77777777" w:rsidR="0039095E" w:rsidRDefault="0039095E" w:rsidP="0039095E">
      <w:pPr>
        <w:pStyle w:val="a8"/>
        <w:shd w:val="clear" w:color="auto" w:fill="FFFFFF"/>
        <w:spacing w:before="0" w:beforeAutospacing="0" w:after="0" w:afterAutospacing="0" w:line="700" w:lineRule="exact"/>
        <w:jc w:val="center"/>
        <w:outlineLvl w:val="0"/>
        <w:rPr>
          <w:rFonts w:ascii="方正小标宋简体" w:eastAsia="方正小标宋简体" w:hAnsi="方正小标宋简体" w:cs="方正小标宋简体"/>
          <w:color w:val="000000"/>
          <w:kern w:val="2"/>
          <w:sz w:val="44"/>
          <w:szCs w:val="44"/>
        </w:rPr>
      </w:pPr>
      <w:r>
        <w:rPr>
          <w:rFonts w:ascii="方正小标宋简体" w:eastAsia="方正小标宋简体" w:hAnsi="方正小标宋简体" w:cs="方正小标宋简体" w:hint="eastAsia"/>
          <w:color w:val="000000"/>
          <w:kern w:val="2"/>
          <w:sz w:val="44"/>
          <w:szCs w:val="44"/>
        </w:rPr>
        <w:t>若干措施（征求意见稿）</w:t>
      </w:r>
      <w:proofErr w:type="gramStart"/>
      <w:r>
        <w:rPr>
          <w:rFonts w:ascii="方正小标宋简体" w:eastAsia="方正小标宋简体" w:hAnsi="方正小标宋简体" w:cs="方正小标宋简体" w:hint="eastAsia"/>
          <w:color w:val="000000"/>
          <w:kern w:val="2"/>
          <w:sz w:val="44"/>
          <w:szCs w:val="44"/>
        </w:rPr>
        <w:t>》</w:t>
      </w:r>
      <w:proofErr w:type="gramEnd"/>
      <w:r>
        <w:rPr>
          <w:rFonts w:ascii="方正小标宋简体" w:eastAsia="方正小标宋简体" w:hAnsi="方正小标宋简体" w:cs="方正小标宋简体" w:hint="eastAsia"/>
          <w:color w:val="000000"/>
          <w:kern w:val="2"/>
          <w:sz w:val="44"/>
          <w:szCs w:val="44"/>
        </w:rPr>
        <w:t>的起草说明</w:t>
      </w:r>
    </w:p>
    <w:p w14:paraId="0D72C13B" w14:textId="77777777" w:rsidR="0039095E" w:rsidRDefault="0039095E" w:rsidP="0039095E">
      <w:pPr>
        <w:pStyle w:val="a8"/>
        <w:widowControl w:val="0"/>
        <w:shd w:val="clear" w:color="auto" w:fill="FFFFFF"/>
        <w:spacing w:before="0" w:beforeAutospacing="0" w:after="0" w:afterAutospacing="0" w:line="580" w:lineRule="exact"/>
        <w:ind w:firstLineChars="200" w:firstLine="640"/>
        <w:jc w:val="both"/>
        <w:rPr>
          <w:rFonts w:ascii="Arial" w:hAnsi="Arial" w:cs="Arial"/>
          <w:color w:val="000000"/>
          <w:sz w:val="27"/>
          <w:szCs w:val="27"/>
        </w:rPr>
      </w:pPr>
      <w:r>
        <w:rPr>
          <w:rFonts w:ascii="Calibri" w:hAnsi="Calibri" w:cs="Calibri"/>
          <w:color w:val="000000"/>
          <w:sz w:val="32"/>
          <w:szCs w:val="32"/>
        </w:rPr>
        <w:t> </w:t>
      </w:r>
    </w:p>
    <w:p w14:paraId="066BB4BA" w14:textId="77777777" w:rsidR="0039095E" w:rsidRDefault="0039095E" w:rsidP="0039095E">
      <w:pPr>
        <w:pStyle w:val="a8"/>
        <w:widowControl w:val="0"/>
        <w:shd w:val="clear" w:color="auto" w:fill="FFFFFF"/>
        <w:spacing w:before="0" w:beforeAutospacing="0" w:after="0" w:afterAutospacing="0" w:line="580" w:lineRule="exact"/>
        <w:ind w:firstLineChars="200" w:firstLine="640"/>
        <w:jc w:val="both"/>
        <w:outlineLvl w:val="0"/>
        <w:rPr>
          <w:rFonts w:ascii="黑体" w:eastAsia="黑体" w:hAnsi="黑体" w:cs="黑体"/>
          <w:color w:val="000000"/>
          <w:kern w:val="2"/>
          <w:sz w:val="32"/>
          <w:szCs w:val="48"/>
        </w:rPr>
      </w:pPr>
      <w:r>
        <w:rPr>
          <w:rFonts w:ascii="黑体" w:eastAsia="黑体" w:hAnsi="黑体" w:cs="黑体" w:hint="eastAsia"/>
          <w:color w:val="000000"/>
          <w:kern w:val="2"/>
          <w:sz w:val="32"/>
          <w:szCs w:val="48"/>
        </w:rPr>
        <w:t>一、起草背景</w:t>
      </w:r>
    </w:p>
    <w:p w14:paraId="6D00F133" w14:textId="77777777" w:rsidR="0039095E" w:rsidRDefault="0039095E" w:rsidP="0039095E">
      <w:pPr>
        <w:pStyle w:val="a8"/>
        <w:widowControl w:val="0"/>
        <w:shd w:val="clear" w:color="auto" w:fill="FFFFFF"/>
        <w:spacing w:before="0" w:beforeAutospacing="0" w:after="0" w:afterAutospacing="0" w:line="580" w:lineRule="exact"/>
        <w:ind w:firstLineChars="200" w:firstLine="640"/>
        <w:jc w:val="both"/>
        <w:rPr>
          <w:rFonts w:ascii="仿宋_GB2312" w:eastAsia="仿宋_GB2312" w:hAnsi="仿宋_GB2312"/>
          <w:color w:val="000000"/>
          <w:kern w:val="2"/>
          <w:sz w:val="32"/>
          <w:szCs w:val="48"/>
        </w:rPr>
      </w:pPr>
      <w:r>
        <w:rPr>
          <w:rFonts w:ascii="仿宋_GB2312" w:eastAsia="仿宋_GB2312" w:hAnsi="仿宋_GB2312"/>
          <w:color w:val="000000"/>
          <w:kern w:val="2"/>
          <w:sz w:val="32"/>
          <w:szCs w:val="48"/>
        </w:rPr>
        <w:t>市委、市政府高度重视金融工作，努力为金融业发展营造良好</w:t>
      </w:r>
      <w:r>
        <w:rPr>
          <w:rFonts w:ascii="仿宋_GB2312" w:eastAsia="仿宋_GB2312" w:hAnsi="仿宋_GB2312" w:hint="eastAsia"/>
          <w:color w:val="000000"/>
          <w:kern w:val="2"/>
          <w:sz w:val="32"/>
          <w:szCs w:val="48"/>
        </w:rPr>
        <w:t>的</w:t>
      </w:r>
      <w:r>
        <w:rPr>
          <w:rFonts w:ascii="仿宋_GB2312" w:eastAsia="仿宋_GB2312" w:hAnsi="仿宋_GB2312"/>
          <w:color w:val="000000"/>
          <w:kern w:val="2"/>
          <w:sz w:val="32"/>
          <w:szCs w:val="48"/>
        </w:rPr>
        <w:t>政策环境。近年来，我市</w:t>
      </w:r>
      <w:r>
        <w:rPr>
          <w:rFonts w:ascii="仿宋_GB2312" w:eastAsia="仿宋_GB2312" w:hAnsi="仿宋_GB2312" w:hint="eastAsia"/>
          <w:color w:val="000000"/>
          <w:kern w:val="2"/>
          <w:sz w:val="32"/>
          <w:szCs w:val="48"/>
        </w:rPr>
        <w:t>先后</w:t>
      </w:r>
      <w:r>
        <w:rPr>
          <w:rFonts w:ascii="仿宋_GB2312" w:eastAsia="仿宋_GB2312" w:hAnsi="仿宋_GB2312"/>
          <w:color w:val="000000"/>
          <w:kern w:val="2"/>
          <w:sz w:val="32"/>
          <w:szCs w:val="48"/>
        </w:rPr>
        <w:t>出台了</w:t>
      </w:r>
      <w:r>
        <w:rPr>
          <w:rFonts w:ascii="仿宋" w:eastAsia="仿宋" w:hAnsi="仿宋" w:cs="仿宋" w:hint="eastAsia"/>
          <w:color w:val="000000"/>
          <w:sz w:val="32"/>
          <w:szCs w:val="32"/>
        </w:rPr>
        <w:t>《邵东市金融机构支持地方经济发展考核办法》</w:t>
      </w:r>
      <w:r>
        <w:rPr>
          <w:rFonts w:ascii="仿宋_GB2312" w:eastAsia="仿宋_GB2312" w:hAnsi="仿宋_GB2312" w:hint="eastAsia"/>
          <w:color w:val="000000"/>
          <w:kern w:val="2"/>
          <w:sz w:val="32"/>
          <w:szCs w:val="48"/>
        </w:rPr>
        <w:t>（邵东政办发</w:t>
      </w:r>
      <w:r>
        <w:rPr>
          <w:rFonts w:ascii="仿宋_GB2312" w:eastAsia="仿宋_GB2312" w:hAnsi="仿宋_GB2312"/>
          <w:color w:val="000000"/>
          <w:kern w:val="2"/>
          <w:sz w:val="32"/>
          <w:szCs w:val="48"/>
        </w:rPr>
        <w:t>〔2020〕</w:t>
      </w:r>
      <w:r>
        <w:rPr>
          <w:rFonts w:ascii="仿宋_GB2312" w:eastAsia="仿宋_GB2312" w:hAnsi="仿宋_GB2312" w:hint="eastAsia"/>
          <w:color w:val="000000"/>
          <w:kern w:val="2"/>
          <w:sz w:val="32"/>
          <w:szCs w:val="48"/>
        </w:rPr>
        <w:t>40号）、</w:t>
      </w:r>
      <w:r>
        <w:rPr>
          <w:rFonts w:ascii="仿宋_GB2312" w:eastAsia="仿宋_GB2312" w:hAnsi="仿宋_GB2312"/>
          <w:color w:val="000000"/>
          <w:kern w:val="2"/>
          <w:sz w:val="32"/>
          <w:szCs w:val="48"/>
        </w:rPr>
        <w:t>《</w:t>
      </w:r>
      <w:r>
        <w:rPr>
          <w:rFonts w:ascii="仿宋_GB2312" w:eastAsia="仿宋_GB2312" w:hAnsi="仿宋_GB2312" w:hint="eastAsia"/>
          <w:color w:val="000000"/>
          <w:kern w:val="2"/>
          <w:sz w:val="32"/>
          <w:szCs w:val="48"/>
        </w:rPr>
        <w:t>邵东市银行业金融机构服务经济社会发展质量评价暂行办法</w:t>
      </w:r>
      <w:r>
        <w:rPr>
          <w:rFonts w:ascii="仿宋_GB2312" w:eastAsia="仿宋_GB2312" w:hAnsi="仿宋_GB2312"/>
          <w:color w:val="000000"/>
          <w:kern w:val="2"/>
          <w:sz w:val="32"/>
          <w:szCs w:val="48"/>
        </w:rPr>
        <w:t>》（</w:t>
      </w:r>
      <w:r>
        <w:rPr>
          <w:rFonts w:ascii="仿宋_GB2312" w:eastAsia="仿宋_GB2312" w:hAnsi="仿宋_GB2312" w:hint="eastAsia"/>
          <w:color w:val="000000"/>
          <w:kern w:val="2"/>
          <w:sz w:val="32"/>
          <w:szCs w:val="48"/>
        </w:rPr>
        <w:t>邵东</w:t>
      </w:r>
      <w:r>
        <w:rPr>
          <w:rFonts w:ascii="仿宋_GB2312" w:eastAsia="仿宋_GB2312" w:hAnsi="仿宋_GB2312"/>
          <w:color w:val="000000"/>
          <w:kern w:val="2"/>
          <w:sz w:val="32"/>
          <w:szCs w:val="48"/>
        </w:rPr>
        <w:t>政</w:t>
      </w:r>
      <w:r>
        <w:rPr>
          <w:rFonts w:ascii="仿宋_GB2312" w:eastAsia="仿宋_GB2312" w:hAnsi="仿宋_GB2312" w:hint="eastAsia"/>
          <w:color w:val="000000"/>
          <w:kern w:val="2"/>
          <w:sz w:val="32"/>
          <w:szCs w:val="48"/>
        </w:rPr>
        <w:t>办函</w:t>
      </w:r>
      <w:r>
        <w:rPr>
          <w:rFonts w:ascii="仿宋_GB2312" w:eastAsia="仿宋_GB2312" w:hAnsi="仿宋_GB2312"/>
          <w:color w:val="000000"/>
          <w:kern w:val="2"/>
          <w:sz w:val="32"/>
          <w:szCs w:val="48"/>
        </w:rPr>
        <w:t>〔2022〕11号）等系列</w:t>
      </w:r>
      <w:r>
        <w:rPr>
          <w:rFonts w:ascii="仿宋_GB2312" w:eastAsia="仿宋_GB2312" w:hAnsi="仿宋_GB2312" w:hint="eastAsia"/>
          <w:color w:val="000000"/>
          <w:kern w:val="2"/>
          <w:sz w:val="32"/>
          <w:szCs w:val="48"/>
        </w:rPr>
        <w:t>文件</w:t>
      </w:r>
      <w:r>
        <w:rPr>
          <w:rFonts w:ascii="仿宋_GB2312" w:eastAsia="仿宋_GB2312" w:hAnsi="仿宋_GB2312"/>
          <w:color w:val="000000"/>
          <w:kern w:val="2"/>
          <w:sz w:val="32"/>
          <w:szCs w:val="48"/>
        </w:rPr>
        <w:t>，有力支持了金融业健康发展。为进一步深入落实国家</w:t>
      </w:r>
      <w:r>
        <w:rPr>
          <w:rFonts w:ascii="仿宋_GB2312" w:eastAsia="仿宋_GB2312" w:hAnsi="仿宋_GB2312" w:hint="eastAsia"/>
          <w:color w:val="000000"/>
          <w:kern w:val="2"/>
          <w:sz w:val="32"/>
          <w:szCs w:val="48"/>
        </w:rPr>
        <w:t>、省及邵阳市</w:t>
      </w:r>
      <w:r>
        <w:rPr>
          <w:rFonts w:ascii="仿宋_GB2312" w:eastAsia="仿宋_GB2312" w:hAnsi="仿宋_GB2312"/>
          <w:color w:val="000000"/>
          <w:kern w:val="2"/>
          <w:sz w:val="32"/>
          <w:szCs w:val="48"/>
        </w:rPr>
        <w:t>金融工作决策部署，提升我市金融服务实体经济水平，为</w:t>
      </w:r>
      <w:r>
        <w:rPr>
          <w:rFonts w:ascii="仿宋_GB2312" w:eastAsia="仿宋_GB2312" w:hAnsi="仿宋_GB2312" w:hint="eastAsia"/>
          <w:color w:val="000000"/>
          <w:kern w:val="2"/>
          <w:sz w:val="32"/>
          <w:szCs w:val="48"/>
        </w:rPr>
        <w:t>邵东经济高质量发展</w:t>
      </w:r>
      <w:r>
        <w:rPr>
          <w:rFonts w:ascii="仿宋_GB2312" w:eastAsia="仿宋_GB2312" w:hAnsi="仿宋_GB2312"/>
          <w:color w:val="000000"/>
          <w:kern w:val="2"/>
          <w:sz w:val="32"/>
          <w:szCs w:val="48"/>
        </w:rPr>
        <w:t>贡献金融力量，市政府安排</w:t>
      </w:r>
      <w:r>
        <w:rPr>
          <w:rFonts w:ascii="仿宋_GB2312" w:eastAsia="仿宋_GB2312" w:hAnsi="仿宋_GB2312" w:hint="eastAsia"/>
          <w:color w:val="000000"/>
          <w:kern w:val="2"/>
          <w:sz w:val="32"/>
          <w:szCs w:val="48"/>
        </w:rPr>
        <w:t>市政府办（金融办）</w:t>
      </w:r>
      <w:r>
        <w:rPr>
          <w:rFonts w:ascii="仿宋_GB2312" w:eastAsia="仿宋_GB2312" w:hAnsi="仿宋_GB2312"/>
          <w:color w:val="000000"/>
          <w:kern w:val="2"/>
          <w:sz w:val="32"/>
          <w:szCs w:val="48"/>
        </w:rPr>
        <w:t>负责起草促进我市金融业高质量发展的政策文件。</w:t>
      </w:r>
    </w:p>
    <w:p w14:paraId="5832231E" w14:textId="77777777" w:rsidR="0039095E" w:rsidRDefault="0039095E" w:rsidP="0039095E">
      <w:pPr>
        <w:shd w:val="clear" w:color="auto" w:fill="FFFFFF"/>
        <w:spacing w:line="580" w:lineRule="exact"/>
        <w:ind w:firstLineChars="200" w:firstLine="640"/>
        <w:outlineLvl w:val="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二、出台意义</w:t>
      </w:r>
    </w:p>
    <w:p w14:paraId="167A1DD4" w14:textId="77777777" w:rsidR="0039095E" w:rsidRDefault="0039095E" w:rsidP="0039095E">
      <w:pPr>
        <w:pStyle w:val="a8"/>
        <w:widowControl w:val="0"/>
        <w:shd w:val="clear" w:color="auto" w:fill="FFFFFF"/>
        <w:spacing w:before="0" w:beforeAutospacing="0" w:after="0" w:afterAutospacing="0" w:line="580" w:lineRule="exact"/>
        <w:ind w:firstLineChars="200" w:firstLine="640"/>
        <w:jc w:val="both"/>
        <w:rPr>
          <w:rFonts w:ascii="仿宋_GB2312" w:eastAsia="仿宋_GB2312" w:hAnsi="仿宋_GB2312" w:hint="eastAsia"/>
          <w:color w:val="000000"/>
          <w:kern w:val="2"/>
          <w:sz w:val="32"/>
          <w:szCs w:val="48"/>
        </w:rPr>
      </w:pPr>
      <w:r>
        <w:rPr>
          <w:rFonts w:ascii="仿宋_GB2312" w:eastAsia="仿宋_GB2312" w:hAnsi="仿宋_GB2312" w:hint="eastAsia"/>
          <w:color w:val="000000"/>
          <w:kern w:val="2"/>
          <w:sz w:val="32"/>
          <w:szCs w:val="48"/>
        </w:rPr>
        <w:t>金融是现代经济的血脉。地方政策和金融政策协同发力，在支持实体经济发展方面能够实现“1+1&gt;2”的政策效果。《邵东市支持金融业高质量发展的若干措施》聚焦破解企业融资难、融资贵问题，靶向施策、精准发力，综合运用奖励、分险、增信等政策工具，助推实体经济信贷投放、风险分担补偿等间接融资与股权投资、发行债券、挂牌上市等直接融资渠道畅通，进一步发挥财政投入“四两拨千斤”作用，引导撬动金融资源更好地为实体经济服务，全面助推我市经济</w:t>
      </w:r>
      <w:r>
        <w:rPr>
          <w:rFonts w:ascii="仿宋_GB2312" w:eastAsia="仿宋_GB2312" w:hAnsi="仿宋_GB2312" w:hint="eastAsia"/>
          <w:color w:val="000000"/>
          <w:kern w:val="2"/>
          <w:sz w:val="32"/>
          <w:szCs w:val="48"/>
        </w:rPr>
        <w:lastRenderedPageBreak/>
        <w:t>高质量发展。</w:t>
      </w:r>
    </w:p>
    <w:p w14:paraId="65D6FF04" w14:textId="77777777" w:rsidR="0039095E" w:rsidRDefault="0039095E" w:rsidP="0039095E">
      <w:pPr>
        <w:pStyle w:val="a8"/>
        <w:widowControl w:val="0"/>
        <w:shd w:val="clear" w:color="auto" w:fill="FFFFFF"/>
        <w:spacing w:before="0" w:beforeAutospacing="0" w:after="0" w:afterAutospacing="0" w:line="580" w:lineRule="exact"/>
        <w:ind w:firstLineChars="200" w:firstLine="640"/>
        <w:jc w:val="both"/>
        <w:outlineLvl w:val="0"/>
        <w:rPr>
          <w:rFonts w:ascii="黑体" w:eastAsia="黑体" w:hAnsi="黑体" w:cs="黑体"/>
          <w:color w:val="000000"/>
          <w:kern w:val="2"/>
          <w:sz w:val="32"/>
          <w:szCs w:val="48"/>
        </w:rPr>
      </w:pPr>
      <w:r>
        <w:rPr>
          <w:rFonts w:ascii="黑体" w:eastAsia="黑体" w:hAnsi="黑体" w:cs="黑体" w:hint="eastAsia"/>
          <w:color w:val="000000"/>
          <w:kern w:val="2"/>
          <w:sz w:val="32"/>
          <w:szCs w:val="48"/>
        </w:rPr>
        <w:t>三、起草过程</w:t>
      </w:r>
    </w:p>
    <w:p w14:paraId="040234B8" w14:textId="77777777" w:rsidR="0039095E" w:rsidRDefault="0039095E" w:rsidP="0039095E">
      <w:pPr>
        <w:pStyle w:val="a8"/>
        <w:widowControl w:val="0"/>
        <w:shd w:val="clear" w:color="auto" w:fill="FFFFFF"/>
        <w:spacing w:before="0" w:beforeAutospacing="0" w:after="0" w:afterAutospacing="0" w:line="580" w:lineRule="exact"/>
        <w:ind w:firstLineChars="200" w:firstLine="640"/>
        <w:jc w:val="both"/>
        <w:rPr>
          <w:rFonts w:ascii="仿宋_GB2312" w:eastAsia="仿宋_GB2312" w:hAnsi="仿宋_GB2312"/>
          <w:color w:val="000000"/>
          <w:kern w:val="2"/>
          <w:sz w:val="32"/>
          <w:szCs w:val="48"/>
        </w:rPr>
      </w:pPr>
      <w:r>
        <w:rPr>
          <w:rFonts w:ascii="仿宋_GB2312" w:eastAsia="仿宋_GB2312" w:hAnsi="仿宋_GB2312"/>
          <w:color w:val="000000"/>
          <w:kern w:val="2"/>
          <w:sz w:val="32"/>
          <w:szCs w:val="48"/>
        </w:rPr>
        <w:t>2023年</w:t>
      </w:r>
      <w:r>
        <w:rPr>
          <w:rFonts w:ascii="仿宋_GB2312" w:eastAsia="仿宋_GB2312" w:hAnsi="仿宋_GB2312" w:hint="eastAsia"/>
          <w:color w:val="000000"/>
          <w:kern w:val="2"/>
          <w:sz w:val="32"/>
          <w:szCs w:val="48"/>
        </w:rPr>
        <w:t>初</w:t>
      </w:r>
      <w:r>
        <w:rPr>
          <w:rFonts w:ascii="仿宋_GB2312" w:eastAsia="仿宋_GB2312" w:hAnsi="仿宋_GB2312"/>
          <w:color w:val="000000"/>
          <w:kern w:val="2"/>
          <w:sz w:val="32"/>
          <w:szCs w:val="48"/>
        </w:rPr>
        <w:t>，市</w:t>
      </w:r>
      <w:r>
        <w:rPr>
          <w:rFonts w:ascii="仿宋_GB2312" w:eastAsia="仿宋_GB2312" w:hAnsi="仿宋_GB2312" w:hint="eastAsia"/>
          <w:color w:val="000000"/>
          <w:kern w:val="2"/>
          <w:sz w:val="32"/>
          <w:szCs w:val="48"/>
        </w:rPr>
        <w:t>金融办</w:t>
      </w:r>
      <w:r>
        <w:rPr>
          <w:rFonts w:ascii="仿宋_GB2312" w:eastAsia="仿宋_GB2312" w:hAnsi="仿宋_GB2312"/>
          <w:color w:val="000000"/>
          <w:kern w:val="2"/>
          <w:sz w:val="32"/>
          <w:szCs w:val="48"/>
        </w:rPr>
        <w:t>认真学习研究有关文件精神，深入</w:t>
      </w:r>
      <w:r>
        <w:rPr>
          <w:rFonts w:ascii="仿宋_GB2312" w:eastAsia="仿宋_GB2312" w:hAnsi="仿宋_GB2312" w:hint="eastAsia"/>
          <w:color w:val="000000"/>
          <w:kern w:val="2"/>
          <w:sz w:val="32"/>
          <w:szCs w:val="48"/>
        </w:rPr>
        <w:t>市内</w:t>
      </w:r>
      <w:r>
        <w:rPr>
          <w:rFonts w:ascii="仿宋_GB2312" w:eastAsia="仿宋_GB2312" w:hAnsi="仿宋_GB2312"/>
          <w:color w:val="000000"/>
          <w:kern w:val="2"/>
          <w:sz w:val="32"/>
          <w:szCs w:val="48"/>
        </w:rPr>
        <w:t>金融机构、</w:t>
      </w:r>
      <w:r>
        <w:rPr>
          <w:rFonts w:ascii="仿宋_GB2312" w:eastAsia="仿宋_GB2312" w:hAnsi="仿宋_GB2312" w:hint="eastAsia"/>
          <w:color w:val="000000"/>
          <w:kern w:val="2"/>
          <w:sz w:val="32"/>
          <w:szCs w:val="48"/>
        </w:rPr>
        <w:t>相关</w:t>
      </w:r>
      <w:r>
        <w:rPr>
          <w:rFonts w:ascii="仿宋_GB2312" w:eastAsia="仿宋_GB2312" w:hAnsi="仿宋_GB2312"/>
          <w:color w:val="000000"/>
          <w:kern w:val="2"/>
          <w:sz w:val="32"/>
          <w:szCs w:val="48"/>
        </w:rPr>
        <w:t>企业及国有投融资公司开展调研，</w:t>
      </w:r>
      <w:r>
        <w:rPr>
          <w:rFonts w:ascii="仿宋_GB2312" w:eastAsia="仿宋_GB2312" w:hAnsi="仿宋_GB2312" w:hint="eastAsia"/>
          <w:color w:val="000000"/>
          <w:kern w:val="2"/>
          <w:sz w:val="32"/>
          <w:szCs w:val="48"/>
        </w:rPr>
        <w:t>并</w:t>
      </w:r>
      <w:r>
        <w:rPr>
          <w:rFonts w:ascii="仿宋_GB2312" w:eastAsia="仿宋_GB2312" w:hAnsi="仿宋_GB2312"/>
          <w:color w:val="000000"/>
          <w:kern w:val="2"/>
          <w:sz w:val="32"/>
          <w:szCs w:val="48"/>
        </w:rPr>
        <w:t>吸收借鉴</w:t>
      </w:r>
      <w:r>
        <w:rPr>
          <w:rFonts w:ascii="仿宋_GB2312" w:eastAsia="仿宋_GB2312" w:hAnsi="仿宋_GB2312" w:hint="eastAsia"/>
          <w:color w:val="000000"/>
          <w:kern w:val="2"/>
          <w:sz w:val="32"/>
          <w:szCs w:val="48"/>
        </w:rPr>
        <w:t>外地</w:t>
      </w:r>
      <w:r>
        <w:rPr>
          <w:rFonts w:ascii="仿宋_GB2312" w:eastAsia="仿宋_GB2312" w:hAnsi="仿宋_GB2312"/>
          <w:color w:val="000000"/>
          <w:kern w:val="2"/>
          <w:sz w:val="32"/>
          <w:szCs w:val="48"/>
        </w:rPr>
        <w:t>促进金融业发展的经验做法</w:t>
      </w:r>
      <w:r>
        <w:rPr>
          <w:rFonts w:ascii="仿宋_GB2312" w:eastAsia="仿宋_GB2312" w:hAnsi="仿宋_GB2312" w:hint="eastAsia"/>
          <w:color w:val="000000"/>
          <w:kern w:val="2"/>
          <w:sz w:val="32"/>
          <w:szCs w:val="48"/>
        </w:rPr>
        <w:t>。</w:t>
      </w:r>
      <w:r>
        <w:rPr>
          <w:rFonts w:ascii="仿宋_GB2312" w:eastAsia="仿宋_GB2312" w:hAnsi="仿宋_GB2312"/>
          <w:color w:val="000000"/>
          <w:kern w:val="2"/>
          <w:sz w:val="32"/>
          <w:szCs w:val="48"/>
        </w:rPr>
        <w:t>经过</w:t>
      </w:r>
      <w:r>
        <w:rPr>
          <w:rFonts w:ascii="仿宋_GB2312" w:eastAsia="仿宋_GB2312" w:hAnsi="仿宋_GB2312" w:hint="eastAsia"/>
          <w:color w:val="000000"/>
          <w:kern w:val="2"/>
          <w:sz w:val="32"/>
          <w:szCs w:val="48"/>
        </w:rPr>
        <w:t>多次</w:t>
      </w:r>
      <w:r>
        <w:rPr>
          <w:rFonts w:ascii="仿宋_GB2312" w:eastAsia="仿宋_GB2312" w:hAnsi="仿宋_GB2312"/>
          <w:color w:val="000000"/>
          <w:kern w:val="2"/>
          <w:sz w:val="32"/>
          <w:szCs w:val="48"/>
        </w:rPr>
        <w:t>专题研究</w:t>
      </w:r>
      <w:r>
        <w:rPr>
          <w:rFonts w:ascii="仿宋_GB2312" w:eastAsia="仿宋_GB2312" w:hAnsi="仿宋_GB2312" w:hint="eastAsia"/>
          <w:color w:val="000000"/>
          <w:kern w:val="2"/>
          <w:sz w:val="32"/>
          <w:szCs w:val="48"/>
        </w:rPr>
        <w:t>和</w:t>
      </w:r>
      <w:r>
        <w:rPr>
          <w:rFonts w:ascii="仿宋_GB2312" w:eastAsia="仿宋_GB2312" w:hAnsi="仿宋_GB2312"/>
          <w:color w:val="000000"/>
          <w:kern w:val="2"/>
          <w:sz w:val="32"/>
          <w:szCs w:val="48"/>
        </w:rPr>
        <w:t>修改完善，形成《</w:t>
      </w:r>
      <w:r>
        <w:rPr>
          <w:rFonts w:ascii="仿宋_GB2312" w:eastAsia="仿宋_GB2312" w:hAnsi="仿宋_GB2312" w:hint="eastAsia"/>
          <w:color w:val="000000"/>
          <w:kern w:val="2"/>
          <w:sz w:val="32"/>
          <w:szCs w:val="48"/>
        </w:rPr>
        <w:t>邵东市支持金融业高质量发展的若干措施（初稿）</w:t>
      </w:r>
      <w:r>
        <w:rPr>
          <w:rFonts w:ascii="仿宋_GB2312" w:eastAsia="仿宋_GB2312" w:hAnsi="仿宋_GB2312"/>
          <w:color w:val="000000"/>
          <w:kern w:val="2"/>
          <w:sz w:val="32"/>
          <w:szCs w:val="48"/>
        </w:rPr>
        <w:t>》</w:t>
      </w:r>
      <w:r>
        <w:rPr>
          <w:rFonts w:ascii="仿宋_GB2312" w:eastAsia="仿宋_GB2312" w:hAnsi="仿宋_GB2312" w:hint="eastAsia"/>
          <w:color w:val="000000"/>
          <w:kern w:val="2"/>
          <w:sz w:val="32"/>
          <w:szCs w:val="48"/>
        </w:rPr>
        <w:t>，在</w:t>
      </w:r>
      <w:r>
        <w:rPr>
          <w:rFonts w:ascii="仿宋_GB2312" w:eastAsia="仿宋_GB2312" w:hAnsi="仿宋_GB2312"/>
          <w:color w:val="000000"/>
          <w:kern w:val="2"/>
          <w:sz w:val="32"/>
          <w:szCs w:val="48"/>
        </w:rPr>
        <w:t>向市直相关单位征求</w:t>
      </w:r>
      <w:r>
        <w:rPr>
          <w:rFonts w:ascii="仿宋_GB2312" w:eastAsia="仿宋_GB2312" w:hAnsi="仿宋_GB2312" w:hint="eastAsia"/>
          <w:color w:val="000000"/>
          <w:kern w:val="2"/>
          <w:sz w:val="32"/>
          <w:szCs w:val="48"/>
        </w:rPr>
        <w:t>意见</w:t>
      </w:r>
      <w:r>
        <w:rPr>
          <w:rFonts w:ascii="仿宋_GB2312" w:eastAsia="仿宋_GB2312" w:hAnsi="仿宋_GB2312"/>
          <w:color w:val="000000"/>
          <w:kern w:val="2"/>
          <w:sz w:val="32"/>
          <w:szCs w:val="48"/>
        </w:rPr>
        <w:t>过程中，</w:t>
      </w:r>
      <w:r>
        <w:rPr>
          <w:rFonts w:ascii="仿宋_GB2312" w:eastAsia="仿宋_GB2312" w:hAnsi="仿宋_GB2312" w:hint="eastAsia"/>
          <w:color w:val="000000"/>
          <w:kern w:val="2"/>
          <w:sz w:val="32"/>
          <w:szCs w:val="48"/>
        </w:rPr>
        <w:t>进一步进行了</w:t>
      </w:r>
      <w:r>
        <w:rPr>
          <w:rFonts w:ascii="仿宋_GB2312" w:eastAsia="仿宋_GB2312" w:hAnsi="仿宋_GB2312"/>
          <w:color w:val="000000"/>
          <w:kern w:val="2"/>
          <w:sz w:val="32"/>
          <w:szCs w:val="48"/>
        </w:rPr>
        <w:t>修改完善</w:t>
      </w:r>
      <w:r>
        <w:rPr>
          <w:rFonts w:ascii="仿宋_GB2312" w:eastAsia="仿宋_GB2312" w:hAnsi="仿宋_GB2312" w:hint="eastAsia"/>
          <w:color w:val="000000"/>
          <w:kern w:val="2"/>
          <w:sz w:val="32"/>
          <w:szCs w:val="48"/>
        </w:rPr>
        <w:t>，</w:t>
      </w:r>
      <w:r>
        <w:rPr>
          <w:rFonts w:ascii="仿宋_GB2312" w:eastAsia="仿宋_GB2312" w:hAnsi="仿宋_GB2312"/>
          <w:color w:val="000000"/>
          <w:kern w:val="2"/>
          <w:sz w:val="32"/>
          <w:szCs w:val="48"/>
        </w:rPr>
        <w:t>形成《</w:t>
      </w:r>
      <w:r>
        <w:rPr>
          <w:rFonts w:ascii="仿宋_GB2312" w:eastAsia="仿宋_GB2312" w:hAnsi="仿宋_GB2312" w:hint="eastAsia"/>
          <w:color w:val="000000"/>
          <w:kern w:val="2"/>
          <w:sz w:val="32"/>
          <w:szCs w:val="48"/>
        </w:rPr>
        <w:t>邵东市支持金融业高质量发展的若干措施</w:t>
      </w:r>
      <w:r>
        <w:rPr>
          <w:rFonts w:ascii="仿宋_GB2312" w:eastAsia="仿宋_GB2312" w:hAnsi="仿宋_GB2312"/>
          <w:color w:val="000000"/>
          <w:kern w:val="2"/>
          <w:sz w:val="32"/>
          <w:szCs w:val="48"/>
        </w:rPr>
        <w:t>（</w:t>
      </w:r>
      <w:r>
        <w:rPr>
          <w:rFonts w:ascii="仿宋_GB2312" w:eastAsia="仿宋_GB2312" w:hAnsi="仿宋_GB2312" w:hint="eastAsia"/>
          <w:color w:val="000000"/>
          <w:kern w:val="2"/>
          <w:sz w:val="32"/>
          <w:szCs w:val="48"/>
        </w:rPr>
        <w:t>征求意见稿</w:t>
      </w:r>
      <w:r>
        <w:rPr>
          <w:rFonts w:ascii="仿宋_GB2312" w:eastAsia="仿宋_GB2312" w:hAnsi="仿宋_GB2312"/>
          <w:color w:val="000000"/>
          <w:kern w:val="2"/>
          <w:sz w:val="32"/>
          <w:szCs w:val="48"/>
        </w:rPr>
        <w:t>）》。</w:t>
      </w:r>
    </w:p>
    <w:p w14:paraId="63AD1869" w14:textId="77777777" w:rsidR="0039095E" w:rsidRDefault="0039095E" w:rsidP="0039095E">
      <w:pPr>
        <w:pStyle w:val="a8"/>
        <w:widowControl w:val="0"/>
        <w:shd w:val="clear" w:color="auto" w:fill="FFFFFF"/>
        <w:spacing w:before="0" w:beforeAutospacing="0" w:after="0" w:afterAutospacing="0" w:line="580" w:lineRule="exact"/>
        <w:ind w:firstLineChars="200" w:firstLine="640"/>
        <w:jc w:val="both"/>
        <w:outlineLvl w:val="0"/>
        <w:rPr>
          <w:rFonts w:ascii="黑体" w:eastAsia="黑体" w:hAnsi="黑体" w:cs="黑体"/>
          <w:color w:val="000000"/>
          <w:kern w:val="2"/>
          <w:sz w:val="32"/>
          <w:szCs w:val="48"/>
        </w:rPr>
      </w:pPr>
      <w:r>
        <w:rPr>
          <w:rFonts w:ascii="黑体" w:eastAsia="黑体" w:hAnsi="黑体" w:cs="黑体" w:hint="eastAsia"/>
          <w:color w:val="000000"/>
          <w:kern w:val="2"/>
          <w:sz w:val="32"/>
          <w:szCs w:val="48"/>
        </w:rPr>
        <w:t>四、主要内容</w:t>
      </w:r>
    </w:p>
    <w:p w14:paraId="028E5C60" w14:textId="77777777" w:rsidR="0039095E" w:rsidRDefault="0039095E" w:rsidP="0039095E">
      <w:pPr>
        <w:shd w:val="clear" w:color="auto" w:fill="FFFFFF"/>
        <w:spacing w:line="580" w:lineRule="exact"/>
        <w:ind w:firstLineChars="200" w:firstLine="643"/>
        <w:textAlignment w:val="baseline"/>
        <w:rPr>
          <w:rFonts w:ascii="仿宋_GB2312" w:eastAsia="仿宋_GB2312" w:hAnsi="微软雅黑" w:cs="宋体" w:hint="eastAsia"/>
          <w:color w:val="000000"/>
          <w:kern w:val="0"/>
          <w:sz w:val="32"/>
          <w:szCs w:val="32"/>
        </w:rPr>
      </w:pPr>
      <w:r>
        <w:rPr>
          <w:rFonts w:ascii="楷体_GB2312" w:eastAsia="楷体_GB2312" w:hAnsi="楷体_GB2312" w:cs="楷体_GB2312" w:hint="eastAsia"/>
          <w:b/>
          <w:color w:val="000000"/>
          <w:kern w:val="0"/>
          <w:sz w:val="32"/>
          <w:szCs w:val="32"/>
        </w:rPr>
        <w:t>（一）支持各类金融机构聚集发展。</w:t>
      </w:r>
      <w:r>
        <w:rPr>
          <w:rFonts w:ascii="仿宋_GB2312" w:eastAsia="仿宋_GB2312" w:hAnsi="微软雅黑" w:cs="宋体" w:hint="eastAsia"/>
          <w:color w:val="000000"/>
          <w:kern w:val="0"/>
          <w:sz w:val="32"/>
          <w:szCs w:val="32"/>
        </w:rPr>
        <w:t>鼓励银行、保险、证券等金融机构及融资担保、小额贷款等地方金融组织来我市设立总部或分支机构，完善邵东金融体系。</w:t>
      </w:r>
    </w:p>
    <w:p w14:paraId="2A7A7564" w14:textId="77777777" w:rsidR="0039095E" w:rsidRDefault="0039095E" w:rsidP="0039095E">
      <w:pPr>
        <w:shd w:val="clear" w:color="auto" w:fill="FFFFFF"/>
        <w:spacing w:line="580" w:lineRule="exact"/>
        <w:ind w:firstLineChars="200" w:firstLine="643"/>
        <w:textAlignment w:val="baseline"/>
        <w:rPr>
          <w:rFonts w:ascii="仿宋_GB2312" w:eastAsia="仿宋_GB2312" w:hAnsi="微软雅黑" w:cs="宋体"/>
          <w:color w:val="000000"/>
          <w:kern w:val="0"/>
          <w:sz w:val="32"/>
          <w:szCs w:val="32"/>
        </w:rPr>
      </w:pPr>
      <w:r>
        <w:rPr>
          <w:rFonts w:ascii="楷体_GB2312" w:eastAsia="楷体_GB2312" w:hAnsi="楷体_GB2312" w:cs="楷体_GB2312" w:hint="eastAsia"/>
          <w:b/>
          <w:color w:val="000000"/>
          <w:kern w:val="0"/>
          <w:sz w:val="32"/>
          <w:szCs w:val="32"/>
        </w:rPr>
        <w:t>（二）鼓励加大实体经济信贷投放。</w:t>
      </w:r>
      <w:r>
        <w:rPr>
          <w:rFonts w:ascii="仿宋_GB2312" w:eastAsia="仿宋_GB2312" w:hAnsi="微软雅黑" w:cs="宋体" w:hint="eastAsia"/>
          <w:color w:val="000000"/>
          <w:kern w:val="0"/>
          <w:sz w:val="32"/>
          <w:szCs w:val="32"/>
        </w:rPr>
        <w:t>对银行业金融机构信贷投入总净增额以及面向上市后备企业、科技型企业、小</w:t>
      </w:r>
      <w:proofErr w:type="gramStart"/>
      <w:r>
        <w:rPr>
          <w:rFonts w:ascii="仿宋_GB2312" w:eastAsia="仿宋_GB2312" w:hAnsi="微软雅黑" w:cs="宋体" w:hint="eastAsia"/>
          <w:color w:val="000000"/>
          <w:kern w:val="0"/>
          <w:sz w:val="32"/>
          <w:szCs w:val="32"/>
        </w:rPr>
        <w:t>微企业</w:t>
      </w:r>
      <w:proofErr w:type="gramEnd"/>
      <w:r>
        <w:rPr>
          <w:rFonts w:ascii="仿宋_GB2312" w:eastAsia="仿宋_GB2312" w:hAnsi="微软雅黑" w:cs="宋体" w:hint="eastAsia"/>
          <w:color w:val="000000"/>
          <w:kern w:val="0"/>
          <w:sz w:val="32"/>
          <w:szCs w:val="32"/>
        </w:rPr>
        <w:t>开展的纯信用贷款、知识产权质押贷款、应收账款质押贷款、首次贷款等给予奖励。</w:t>
      </w:r>
    </w:p>
    <w:p w14:paraId="36F63EBE" w14:textId="77777777" w:rsidR="0039095E" w:rsidRDefault="0039095E" w:rsidP="0039095E">
      <w:pPr>
        <w:spacing w:line="580" w:lineRule="exact"/>
        <w:ind w:firstLineChars="200" w:firstLine="643"/>
        <w:rPr>
          <w:rFonts w:ascii="仿宋_GB2312" w:eastAsia="仿宋_GB2312" w:hAnsi="仿宋_GB2312" w:cs="宋体"/>
          <w:color w:val="000000"/>
          <w:sz w:val="32"/>
          <w:szCs w:val="48"/>
        </w:rPr>
      </w:pPr>
      <w:r>
        <w:rPr>
          <w:rFonts w:ascii="楷体_GB2312" w:eastAsia="楷体_GB2312" w:hAnsi="楷体_GB2312" w:cs="楷体_GB2312" w:hint="eastAsia"/>
          <w:b/>
          <w:color w:val="000000"/>
          <w:kern w:val="0"/>
          <w:sz w:val="32"/>
          <w:szCs w:val="32"/>
        </w:rPr>
        <w:t>（三）建立健全风险分担补偿机制。</w:t>
      </w:r>
      <w:r>
        <w:rPr>
          <w:rFonts w:ascii="仿宋_GB2312" w:eastAsia="仿宋_GB2312" w:hAnsi="仿宋_GB2312" w:cs="宋体" w:hint="eastAsia"/>
          <w:color w:val="000000"/>
          <w:sz w:val="32"/>
          <w:szCs w:val="48"/>
        </w:rPr>
        <w:t>优化实体企业信贷风险，对实体企业信用贷款及政策性创新金融产品形成的损失进行风险补偿。</w:t>
      </w:r>
    </w:p>
    <w:p w14:paraId="1FD1DF75" w14:textId="77777777" w:rsidR="0039095E" w:rsidRDefault="0039095E" w:rsidP="0039095E">
      <w:pPr>
        <w:spacing w:line="580" w:lineRule="exact"/>
        <w:ind w:firstLineChars="200" w:firstLine="643"/>
        <w:rPr>
          <w:rFonts w:ascii="仿宋_GB2312" w:eastAsia="仿宋_GB2312" w:hAnsi="仿宋_GB2312" w:cs="宋体"/>
          <w:color w:val="000000"/>
          <w:sz w:val="32"/>
          <w:szCs w:val="48"/>
        </w:rPr>
      </w:pPr>
      <w:r>
        <w:rPr>
          <w:rFonts w:ascii="楷体_GB2312" w:eastAsia="楷体_GB2312" w:hAnsi="楷体_GB2312" w:cs="楷体_GB2312" w:hint="eastAsia"/>
          <w:b/>
          <w:color w:val="000000"/>
          <w:kern w:val="0"/>
          <w:sz w:val="32"/>
          <w:szCs w:val="32"/>
        </w:rPr>
        <w:t>（四）大力发展股权投资。</w:t>
      </w:r>
      <w:r>
        <w:rPr>
          <w:rFonts w:ascii="仿宋_GB2312" w:eastAsia="仿宋_GB2312" w:hAnsi="仿宋_GB2312" w:cs="宋体" w:hint="eastAsia"/>
          <w:color w:val="000000"/>
          <w:sz w:val="32"/>
          <w:szCs w:val="48"/>
        </w:rPr>
        <w:t>对新成立的各类股权投资机构、公司新设立的股权投资企业、股权投资管理企业及有限合伙企业的有限合伙人、基金及其委托管理机构均在邵东注册纳税的合伙企业</w:t>
      </w:r>
      <w:proofErr w:type="gramStart"/>
      <w:r>
        <w:rPr>
          <w:rFonts w:ascii="仿宋_GB2312" w:eastAsia="仿宋_GB2312" w:hAnsi="仿宋_GB2312" w:cs="宋体" w:hint="eastAsia"/>
          <w:color w:val="000000"/>
          <w:sz w:val="32"/>
          <w:szCs w:val="48"/>
        </w:rPr>
        <w:t>制基金</w:t>
      </w:r>
      <w:proofErr w:type="gramEnd"/>
      <w:r>
        <w:rPr>
          <w:rFonts w:ascii="仿宋_GB2312" w:eastAsia="仿宋_GB2312" w:hAnsi="仿宋_GB2312" w:cs="宋体" w:hint="eastAsia"/>
          <w:color w:val="000000"/>
          <w:sz w:val="32"/>
          <w:szCs w:val="48"/>
        </w:rPr>
        <w:t>给予奖励。</w:t>
      </w:r>
    </w:p>
    <w:p w14:paraId="51765C93" w14:textId="77777777" w:rsidR="0039095E" w:rsidRDefault="0039095E" w:rsidP="0039095E">
      <w:pPr>
        <w:spacing w:line="580" w:lineRule="exact"/>
        <w:ind w:firstLineChars="200" w:firstLine="643"/>
        <w:rPr>
          <w:rFonts w:ascii="仿宋_GB2312" w:eastAsia="仿宋_GB2312" w:hAnsi="仿宋_GB2312" w:cs="宋体"/>
          <w:color w:val="000000"/>
          <w:sz w:val="32"/>
          <w:szCs w:val="48"/>
        </w:rPr>
      </w:pPr>
      <w:r>
        <w:rPr>
          <w:rFonts w:ascii="楷体_GB2312" w:eastAsia="楷体_GB2312" w:hAnsi="楷体_GB2312" w:cs="楷体_GB2312" w:hint="eastAsia"/>
          <w:b/>
          <w:color w:val="000000"/>
          <w:kern w:val="0"/>
          <w:sz w:val="32"/>
          <w:szCs w:val="32"/>
        </w:rPr>
        <w:lastRenderedPageBreak/>
        <w:t>（五）鼓励发行债券融资。</w:t>
      </w:r>
      <w:r>
        <w:rPr>
          <w:rFonts w:ascii="仿宋_GB2312" w:eastAsia="仿宋_GB2312" w:hAnsi="仿宋_GB2312" w:cs="宋体" w:hint="eastAsia"/>
          <w:color w:val="000000"/>
          <w:sz w:val="32"/>
          <w:szCs w:val="48"/>
        </w:rPr>
        <w:t>对通过发行债券融资，且所融资金70%以上在邵东投资的民营企业予以补贴。</w:t>
      </w:r>
    </w:p>
    <w:p w14:paraId="44CA61C6" w14:textId="77777777" w:rsidR="0039095E" w:rsidRDefault="0039095E" w:rsidP="0039095E">
      <w:pPr>
        <w:spacing w:line="580" w:lineRule="exact"/>
        <w:ind w:firstLineChars="200" w:firstLine="643"/>
        <w:rPr>
          <w:rFonts w:ascii="仿宋_GB2312" w:eastAsia="仿宋_GB2312" w:hAnsi="仿宋_GB2312" w:cs="宋体"/>
          <w:color w:val="000000"/>
          <w:sz w:val="32"/>
          <w:szCs w:val="48"/>
        </w:rPr>
      </w:pPr>
      <w:r>
        <w:rPr>
          <w:rFonts w:ascii="楷体_GB2312" w:eastAsia="楷体_GB2312" w:hAnsi="楷体_GB2312" w:cs="楷体_GB2312" w:hint="eastAsia"/>
          <w:b/>
          <w:color w:val="000000"/>
          <w:kern w:val="0"/>
          <w:sz w:val="32"/>
          <w:szCs w:val="32"/>
        </w:rPr>
        <w:t>（六）支持企业上市挂牌。</w:t>
      </w:r>
      <w:r>
        <w:rPr>
          <w:rFonts w:ascii="仿宋_GB2312" w:eastAsia="仿宋_GB2312" w:hAnsi="仿宋_GB2312" w:cs="宋体" w:hint="eastAsia"/>
          <w:color w:val="000000"/>
          <w:sz w:val="32"/>
          <w:szCs w:val="48"/>
        </w:rPr>
        <w:t>对企业境内外上市、外地上市公司迁入、</w:t>
      </w:r>
      <w:proofErr w:type="gramStart"/>
      <w:r>
        <w:rPr>
          <w:rFonts w:ascii="仿宋_GB2312" w:eastAsia="仿宋_GB2312" w:hAnsi="仿宋_GB2312" w:cs="宋体" w:hint="eastAsia"/>
          <w:color w:val="000000"/>
          <w:sz w:val="32"/>
          <w:szCs w:val="48"/>
        </w:rPr>
        <w:t>省股交</w:t>
      </w:r>
      <w:proofErr w:type="gramEnd"/>
      <w:r>
        <w:rPr>
          <w:rFonts w:ascii="仿宋_GB2312" w:eastAsia="仿宋_GB2312" w:hAnsi="仿宋_GB2312" w:cs="宋体" w:hint="eastAsia"/>
          <w:color w:val="000000"/>
          <w:sz w:val="32"/>
          <w:szCs w:val="48"/>
        </w:rPr>
        <w:t>所挂牌企业、省重点上市后备企业给予奖励。</w:t>
      </w:r>
    </w:p>
    <w:p w14:paraId="2315B1C3" w14:textId="77777777" w:rsidR="0039095E" w:rsidRDefault="0039095E" w:rsidP="0039095E">
      <w:pPr>
        <w:spacing w:line="580" w:lineRule="exact"/>
        <w:ind w:firstLineChars="200" w:firstLine="643"/>
        <w:rPr>
          <w:rFonts w:ascii="仿宋_GB2312" w:eastAsia="仿宋_GB2312" w:hAnsi="仿宋_GB2312" w:cs="宋体"/>
          <w:color w:val="000000"/>
          <w:sz w:val="32"/>
          <w:szCs w:val="48"/>
        </w:rPr>
      </w:pPr>
      <w:r>
        <w:rPr>
          <w:rFonts w:ascii="楷体_GB2312" w:eastAsia="楷体_GB2312" w:hAnsi="楷体_GB2312" w:cs="楷体_GB2312" w:hint="eastAsia"/>
          <w:b/>
          <w:color w:val="000000"/>
          <w:kern w:val="0"/>
          <w:sz w:val="32"/>
          <w:szCs w:val="32"/>
        </w:rPr>
        <w:t>（七）鼓励政融合作招商。</w:t>
      </w:r>
      <w:r>
        <w:rPr>
          <w:rFonts w:ascii="仿宋_GB2312" w:eastAsia="仿宋_GB2312" w:hAnsi="仿宋_GB2312" w:cs="宋体" w:hint="eastAsia"/>
          <w:color w:val="000000"/>
          <w:sz w:val="32"/>
          <w:szCs w:val="48"/>
        </w:rPr>
        <w:t>对金融机构提供有效项目信息并协助项目引进及引入保险资金支持我市经济发展的给予奖励，奖励资金的70%可奖励到个人。</w:t>
      </w:r>
    </w:p>
    <w:p w14:paraId="12514E99" w14:textId="77777777" w:rsidR="0039095E" w:rsidRDefault="0039095E" w:rsidP="0039095E">
      <w:pPr>
        <w:spacing w:line="580" w:lineRule="exact"/>
        <w:ind w:firstLineChars="200" w:firstLine="643"/>
        <w:rPr>
          <w:rFonts w:ascii="仿宋_GB2312" w:eastAsia="仿宋_GB2312" w:hAnsi="仿宋_GB2312" w:cs="宋体"/>
          <w:color w:val="000000"/>
          <w:sz w:val="32"/>
          <w:szCs w:val="48"/>
        </w:rPr>
      </w:pPr>
      <w:r>
        <w:rPr>
          <w:rFonts w:ascii="楷体_GB2312" w:eastAsia="楷体_GB2312" w:hAnsi="楷体_GB2312" w:cs="楷体_GB2312" w:hint="eastAsia"/>
          <w:b/>
          <w:color w:val="000000"/>
          <w:kern w:val="0"/>
          <w:sz w:val="32"/>
          <w:szCs w:val="32"/>
        </w:rPr>
        <w:t>（八）开展金融支持经济发展突出贡献单位评选。</w:t>
      </w:r>
      <w:r>
        <w:rPr>
          <w:rFonts w:ascii="仿宋_GB2312" w:eastAsia="仿宋_GB2312" w:hAnsi="仿宋_GB2312" w:cs="宋体" w:hint="eastAsia"/>
          <w:color w:val="000000"/>
          <w:sz w:val="32"/>
          <w:szCs w:val="48"/>
        </w:rPr>
        <w:t>对为地方经济社会发展</w:t>
      </w:r>
      <w:proofErr w:type="gramStart"/>
      <w:r>
        <w:rPr>
          <w:rFonts w:ascii="仿宋_GB2312" w:eastAsia="仿宋_GB2312" w:hAnsi="仿宋_GB2312" w:cs="宋体" w:hint="eastAsia"/>
          <w:color w:val="000000"/>
          <w:sz w:val="32"/>
          <w:szCs w:val="48"/>
        </w:rPr>
        <w:t>作出</w:t>
      </w:r>
      <w:proofErr w:type="gramEnd"/>
      <w:r>
        <w:rPr>
          <w:rFonts w:ascii="仿宋_GB2312" w:eastAsia="仿宋_GB2312" w:hAnsi="仿宋_GB2312" w:cs="宋体" w:hint="eastAsia"/>
          <w:color w:val="000000"/>
          <w:sz w:val="32"/>
          <w:szCs w:val="48"/>
        </w:rPr>
        <w:t>突出贡献的金融机构领导干部，由市委、市政府向省、邵阳市级金融机构推荐重用，优先推荐担任省、市人大代表、政协委员以及市人大或市政协常委会组成人员，由市总工会推荐为劳动模范。</w:t>
      </w:r>
    </w:p>
    <w:p w14:paraId="5441055E" w14:textId="77777777" w:rsidR="0039095E" w:rsidRDefault="0039095E" w:rsidP="0039095E">
      <w:pPr>
        <w:spacing w:line="580" w:lineRule="exact"/>
        <w:ind w:firstLineChars="200" w:firstLine="643"/>
        <w:rPr>
          <w:rFonts w:ascii="仿宋_GB2312" w:eastAsia="仿宋_GB2312" w:hAnsi="仿宋_GB2312" w:cs="宋体"/>
          <w:color w:val="000000"/>
          <w:sz w:val="32"/>
          <w:szCs w:val="48"/>
        </w:rPr>
      </w:pPr>
      <w:r>
        <w:rPr>
          <w:rFonts w:ascii="楷体_GB2312" w:eastAsia="楷体_GB2312" w:hAnsi="楷体_GB2312" w:cs="楷体_GB2312" w:hint="eastAsia"/>
          <w:b/>
          <w:color w:val="000000"/>
          <w:kern w:val="0"/>
          <w:sz w:val="32"/>
          <w:szCs w:val="32"/>
        </w:rPr>
        <w:t>（九）支持处置不良贷款。</w:t>
      </w:r>
      <w:r>
        <w:rPr>
          <w:rFonts w:ascii="仿宋_GB2312" w:eastAsia="仿宋_GB2312" w:hAnsi="仿宋_GB2312" w:cs="宋体" w:hint="eastAsia"/>
          <w:color w:val="000000"/>
          <w:sz w:val="32"/>
          <w:szCs w:val="48"/>
        </w:rPr>
        <w:t>支持银行机构对符合条件的不良贷款进行核销。支持通过优质资产置换、土地收储、二次招商引资、债务平移等方式，帮助金融机构盘活不良贷款。对金融机构接受、持有和处置抵债资产时涉及的国土、房产等相关税</w:t>
      </w:r>
      <w:proofErr w:type="gramStart"/>
      <w:r>
        <w:rPr>
          <w:rFonts w:ascii="仿宋_GB2312" w:eastAsia="仿宋_GB2312" w:hAnsi="仿宋_GB2312" w:cs="宋体" w:hint="eastAsia"/>
          <w:color w:val="000000"/>
          <w:sz w:val="32"/>
          <w:szCs w:val="48"/>
        </w:rPr>
        <w:t>费地方</w:t>
      </w:r>
      <w:proofErr w:type="gramEnd"/>
      <w:r>
        <w:rPr>
          <w:rFonts w:ascii="仿宋_GB2312" w:eastAsia="仿宋_GB2312" w:hAnsi="仿宋_GB2312" w:cs="宋体" w:hint="eastAsia"/>
          <w:color w:val="000000"/>
          <w:sz w:val="32"/>
          <w:szCs w:val="48"/>
        </w:rPr>
        <w:t>留存部分，实行先征后返，降低不良资产处置成本。</w:t>
      </w:r>
    </w:p>
    <w:p w14:paraId="5D77D36B" w14:textId="77777777" w:rsidR="0039095E" w:rsidRDefault="0039095E" w:rsidP="0039095E">
      <w:pPr>
        <w:spacing w:line="580" w:lineRule="exact"/>
        <w:ind w:firstLineChars="200" w:firstLine="643"/>
        <w:rPr>
          <w:rFonts w:ascii="仿宋_GB2312" w:eastAsia="仿宋_GB2312" w:hAnsi="仿宋_GB2312" w:cs="宋体"/>
          <w:color w:val="000000"/>
          <w:sz w:val="32"/>
          <w:szCs w:val="48"/>
        </w:rPr>
      </w:pPr>
      <w:r>
        <w:rPr>
          <w:rFonts w:ascii="楷体_GB2312" w:eastAsia="楷体_GB2312" w:hAnsi="楷体_GB2312" w:cs="楷体_GB2312" w:hint="eastAsia"/>
          <w:b/>
          <w:color w:val="000000"/>
          <w:kern w:val="0"/>
          <w:sz w:val="32"/>
          <w:szCs w:val="32"/>
        </w:rPr>
        <w:t>（十）确保政策措施落实见效。</w:t>
      </w:r>
      <w:r>
        <w:rPr>
          <w:rFonts w:ascii="仿宋_GB2312" w:eastAsia="仿宋_GB2312" w:hAnsi="仿宋_GB2312" w:cs="宋体" w:hint="eastAsia"/>
          <w:color w:val="000000"/>
          <w:sz w:val="32"/>
          <w:szCs w:val="48"/>
        </w:rPr>
        <w:t>将各项政策涉及</w:t>
      </w:r>
      <w:proofErr w:type="gramStart"/>
      <w:r>
        <w:rPr>
          <w:rFonts w:ascii="仿宋_GB2312" w:eastAsia="仿宋_GB2312" w:hAnsi="仿宋_GB2312" w:cs="宋体" w:hint="eastAsia"/>
          <w:color w:val="000000"/>
          <w:sz w:val="32"/>
          <w:szCs w:val="48"/>
        </w:rPr>
        <w:t>的奖补资金</w:t>
      </w:r>
      <w:proofErr w:type="gramEnd"/>
      <w:r>
        <w:rPr>
          <w:rFonts w:ascii="仿宋_GB2312" w:eastAsia="仿宋_GB2312" w:hAnsi="仿宋_GB2312" w:cs="宋体" w:hint="eastAsia"/>
          <w:color w:val="000000"/>
          <w:sz w:val="32"/>
          <w:szCs w:val="48"/>
        </w:rPr>
        <w:t>纳入财政预算，本《措施》由市政府办（金融办）负责解释，自印发之日起实施，有效期5年。</w:t>
      </w:r>
    </w:p>
    <w:p w14:paraId="1B3FCE97" w14:textId="77777777" w:rsidR="00E46BDC" w:rsidRPr="0039095E" w:rsidRDefault="00E46BDC"/>
    <w:sectPr w:rsidR="00E46BDC" w:rsidRPr="00390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52F8" w14:textId="77777777" w:rsidR="002D3EB3" w:rsidRDefault="002D3EB3" w:rsidP="0039095E">
      <w:r>
        <w:separator/>
      </w:r>
    </w:p>
  </w:endnote>
  <w:endnote w:type="continuationSeparator" w:id="0">
    <w:p w14:paraId="591FD90E" w14:textId="77777777" w:rsidR="002D3EB3" w:rsidRDefault="002D3EB3" w:rsidP="0039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403F" w14:textId="77777777" w:rsidR="002D3EB3" w:rsidRDefault="002D3EB3" w:rsidP="0039095E">
      <w:r>
        <w:separator/>
      </w:r>
    </w:p>
  </w:footnote>
  <w:footnote w:type="continuationSeparator" w:id="0">
    <w:p w14:paraId="3F03452A" w14:textId="77777777" w:rsidR="002D3EB3" w:rsidRDefault="002D3EB3" w:rsidP="00390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DC"/>
    <w:rsid w:val="002D3EB3"/>
    <w:rsid w:val="0039095E"/>
    <w:rsid w:val="00E4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3B063C-5337-40FA-8F4E-162930DF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9095E"/>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9095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39095E"/>
    <w:rPr>
      <w:sz w:val="18"/>
      <w:szCs w:val="18"/>
    </w:rPr>
  </w:style>
  <w:style w:type="paragraph" w:styleId="a6">
    <w:name w:val="footer"/>
    <w:basedOn w:val="a"/>
    <w:link w:val="a7"/>
    <w:uiPriority w:val="99"/>
    <w:unhideWhenUsed/>
    <w:rsid w:val="0039095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39095E"/>
    <w:rPr>
      <w:sz w:val="18"/>
      <w:szCs w:val="18"/>
    </w:rPr>
  </w:style>
  <w:style w:type="paragraph" w:styleId="a8">
    <w:name w:val="Normal (Web)"/>
    <w:basedOn w:val="a"/>
    <w:uiPriority w:val="99"/>
    <w:unhideWhenUsed/>
    <w:qFormat/>
    <w:rsid w:val="0039095E"/>
    <w:pPr>
      <w:widowControl/>
      <w:spacing w:before="100" w:beforeAutospacing="1" w:after="100" w:afterAutospacing="1"/>
      <w:jc w:val="left"/>
    </w:pPr>
    <w:rPr>
      <w:rFonts w:ascii="宋体" w:hAnsi="宋体" w:cs="宋体"/>
      <w:kern w:val="0"/>
      <w:sz w:val="24"/>
    </w:rPr>
  </w:style>
  <w:style w:type="paragraph" w:styleId="a0">
    <w:name w:val="Body Text"/>
    <w:basedOn w:val="a"/>
    <w:link w:val="a9"/>
    <w:uiPriority w:val="99"/>
    <w:semiHidden/>
    <w:unhideWhenUsed/>
    <w:rsid w:val="0039095E"/>
    <w:pPr>
      <w:spacing w:after="120"/>
    </w:pPr>
  </w:style>
  <w:style w:type="character" w:customStyle="1" w:styleId="a9">
    <w:name w:val="正文文本 字符"/>
    <w:basedOn w:val="a1"/>
    <w:link w:val="a0"/>
    <w:uiPriority w:val="99"/>
    <w:semiHidden/>
    <w:rsid w:val="0039095E"/>
    <w:rPr>
      <w:rFonts w:ascii="Calibri" w:eastAsia="宋体" w:hAnsi="Calibr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2023-10-10T00:49:00Z</dcterms:created>
  <dcterms:modified xsi:type="dcterms:W3CDTF">2023-10-10T00:49:00Z</dcterms:modified>
</cp:coreProperties>
</file>