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8225" w14:textId="77777777" w:rsidR="00B56B08" w:rsidRDefault="00B56B08" w:rsidP="00B56B08">
      <w:pPr>
        <w:overflowPunct w:val="0"/>
        <w:adjustRightInd w:val="0"/>
        <w:snapToGrid w:val="0"/>
        <w:spacing w:line="580" w:lineRule="exact"/>
        <w:ind w:left="1606" w:hangingChars="500" w:hanging="160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附件2</w:t>
      </w:r>
    </w:p>
    <w:p w14:paraId="38E47CBD" w14:textId="77777777" w:rsidR="00B56B08" w:rsidRDefault="00B56B08" w:rsidP="00B56B08">
      <w:pPr>
        <w:pStyle w:val="a7"/>
        <w:widowControl/>
        <w:shd w:val="clear" w:color="auto" w:fill="FFFFFF"/>
        <w:spacing w:beforeAutospacing="0" w:after="225" w:afterAutospacing="0" w:line="555" w:lineRule="atLeast"/>
        <w:jc w:val="both"/>
        <w:rPr>
          <w:rFonts w:ascii="黑体" w:eastAsia="黑体" w:hAnsi="宋体" w:cs="黑体"/>
          <w:color w:val="333333"/>
          <w:sz w:val="44"/>
          <w:szCs w:val="44"/>
          <w:shd w:val="clear" w:color="auto" w:fill="FFFFFF"/>
        </w:rPr>
      </w:pPr>
    </w:p>
    <w:p w14:paraId="30923A73" w14:textId="77777777" w:rsidR="00B56B08" w:rsidRDefault="00B56B08" w:rsidP="00B56B08">
      <w:pPr>
        <w:pStyle w:val="a7"/>
        <w:widowControl/>
        <w:spacing w:before="360" w:beforeAutospacing="0" w:afterAutospacing="0" w:line="33" w:lineRule="atLeast"/>
        <w:jc w:val="center"/>
        <w:rPr>
          <w:rFonts w:ascii="黑体" w:eastAsia="黑体" w:hAnsi="宋体" w:cs="黑体"/>
          <w:color w:val="333333"/>
          <w:sz w:val="44"/>
          <w:szCs w:val="44"/>
          <w:shd w:val="clear" w:color="auto" w:fill="FFFFFF"/>
        </w:rPr>
      </w:pPr>
      <w:r>
        <w:rPr>
          <w:rFonts w:ascii="黑体" w:eastAsia="黑体" w:hAnsi="宋体" w:cs="黑体" w:hint="eastAsia"/>
          <w:color w:val="333333"/>
          <w:sz w:val="44"/>
          <w:szCs w:val="44"/>
          <w:shd w:val="clear" w:color="auto" w:fill="FFFFFF"/>
        </w:rPr>
        <w:t>《</w:t>
      </w:r>
      <w:r>
        <w:rPr>
          <w:rFonts w:ascii="黑体" w:eastAsia="黑体" w:hAnsi="黑体" w:cs="黑体" w:hint="eastAsia"/>
          <w:color w:val="333333"/>
          <w:sz w:val="44"/>
          <w:szCs w:val="44"/>
          <w:shd w:val="clear" w:color="auto" w:fill="FFFFFF"/>
        </w:rPr>
        <w:t>邵东市关于落实RCEP协定深入推进高质量发展的若干措施</w:t>
      </w:r>
      <w:r>
        <w:rPr>
          <w:rFonts w:ascii="黑体" w:eastAsia="黑体" w:hAnsi="宋体" w:cs="黑体" w:hint="eastAsia"/>
          <w:color w:val="333333"/>
          <w:sz w:val="44"/>
          <w:szCs w:val="44"/>
          <w:shd w:val="clear" w:color="auto" w:fill="FFFFFF"/>
        </w:rPr>
        <w:t>（征求意见稿）》</w:t>
      </w:r>
    </w:p>
    <w:p w14:paraId="74D92331" w14:textId="77777777" w:rsidR="00B56B08" w:rsidRDefault="00B56B08" w:rsidP="00B56B08">
      <w:pPr>
        <w:pStyle w:val="a7"/>
        <w:widowControl/>
        <w:spacing w:before="360" w:beforeAutospacing="0" w:afterAutospacing="0" w:line="33" w:lineRule="atLeast"/>
        <w:ind w:firstLineChars="700" w:firstLine="3080"/>
        <w:jc w:val="both"/>
        <w:rPr>
          <w:rFonts w:ascii="黑体" w:eastAsia="黑体" w:hAnsi="宋体" w:cs="黑体"/>
          <w:color w:val="333333"/>
          <w:sz w:val="44"/>
          <w:szCs w:val="44"/>
          <w:shd w:val="clear" w:color="auto" w:fill="FFFFFF"/>
        </w:rPr>
      </w:pPr>
      <w:r>
        <w:rPr>
          <w:rFonts w:ascii="黑体" w:eastAsia="黑体" w:hAnsi="宋体" w:cs="黑体" w:hint="eastAsia"/>
          <w:color w:val="333333"/>
          <w:sz w:val="44"/>
          <w:szCs w:val="44"/>
          <w:shd w:val="clear" w:color="auto" w:fill="FFFFFF"/>
        </w:rPr>
        <w:t>起草说明</w:t>
      </w:r>
    </w:p>
    <w:p w14:paraId="492811B3" w14:textId="77777777" w:rsidR="00B56B08" w:rsidRDefault="00B56B08" w:rsidP="00B56B08">
      <w:pPr>
        <w:pStyle w:val="a7"/>
        <w:widowControl/>
        <w:shd w:val="clear" w:color="auto" w:fill="FFFFFF"/>
        <w:adjustRightInd w:val="0"/>
        <w:snapToGrid w:val="0"/>
        <w:spacing w:beforeAutospacing="0" w:afterAutospacing="0" w:line="600" w:lineRule="exact"/>
        <w:ind w:firstLine="630"/>
        <w:rPr>
          <w:rFonts w:ascii="仿宋" w:eastAsia="仿宋" w:hAnsi="仿宋" w:cs="仿宋"/>
          <w:b/>
          <w:bCs/>
          <w:color w:val="333333"/>
          <w:sz w:val="32"/>
          <w:szCs w:val="32"/>
        </w:rPr>
      </w:pPr>
      <w:r>
        <w:rPr>
          <w:rFonts w:ascii="仿宋" w:eastAsia="仿宋" w:hAnsi="仿宋" w:cs="仿宋" w:hint="eastAsia"/>
          <w:b/>
          <w:bCs/>
          <w:color w:val="333333"/>
          <w:sz w:val="32"/>
          <w:szCs w:val="32"/>
          <w:shd w:val="clear" w:color="auto" w:fill="FFFFFF"/>
        </w:rPr>
        <w:t>一、可行性和必要性</w:t>
      </w:r>
    </w:p>
    <w:p w14:paraId="213BE675" w14:textId="77777777" w:rsidR="00B56B08" w:rsidRDefault="00B56B08" w:rsidP="00B56B08">
      <w:pPr>
        <w:pStyle w:val="a7"/>
        <w:widowControl/>
        <w:shd w:val="clear" w:color="auto" w:fill="FFFFFF"/>
        <w:adjustRightInd w:val="0"/>
        <w:snapToGrid w:val="0"/>
        <w:spacing w:beforeAutospacing="0" w:afterAutospacing="0" w:line="600" w:lineRule="exact"/>
        <w:ind w:firstLine="645"/>
        <w:rPr>
          <w:rFonts w:ascii="Times New Roman" w:eastAsia="楷体" w:hAnsi="Times New Roman"/>
          <w:b/>
          <w:kern w:val="2"/>
          <w:sz w:val="32"/>
          <w:szCs w:val="32"/>
        </w:rPr>
      </w:pPr>
      <w:r>
        <w:rPr>
          <w:rFonts w:ascii="Times New Roman" w:eastAsia="楷体" w:hAnsi="Times New Roman" w:hint="eastAsia"/>
          <w:b/>
          <w:kern w:val="2"/>
          <w:sz w:val="32"/>
          <w:szCs w:val="32"/>
        </w:rPr>
        <w:t>（一）是落实党中央决策部署要求。</w:t>
      </w:r>
    </w:p>
    <w:p w14:paraId="1204D599" w14:textId="77777777" w:rsidR="00B56B08" w:rsidRDefault="00B56B08" w:rsidP="00B56B08">
      <w:pPr>
        <w:pStyle w:val="a7"/>
        <w:widowControl/>
        <w:shd w:val="clear" w:color="auto" w:fill="FFFFFF"/>
        <w:adjustRightInd w:val="0"/>
        <w:snapToGrid w:val="0"/>
        <w:spacing w:beforeAutospacing="0" w:afterAutospacing="0" w:line="600" w:lineRule="exact"/>
        <w:ind w:firstLine="645"/>
        <w:rPr>
          <w:rFonts w:ascii="仿宋" w:eastAsia="仿宋" w:hAnsi="仿宋" w:cs="仿宋"/>
          <w:b/>
          <w:kern w:val="2"/>
          <w:sz w:val="32"/>
          <w:szCs w:val="32"/>
        </w:rPr>
      </w:pPr>
      <w:r>
        <w:rPr>
          <w:rFonts w:ascii="仿宋" w:eastAsia="仿宋" w:hAnsi="仿宋" w:cs="仿宋" w:hint="eastAsia"/>
          <w:color w:val="333333"/>
          <w:sz w:val="32"/>
          <w:szCs w:val="32"/>
          <w:shd w:val="clear" w:color="auto" w:fill="FFFFFF"/>
        </w:rPr>
        <w:t>以习近平新时代中国特色社会主义思想为指导，全面贯彻党的二十大精神，认真落实党中央、国务院决策部署，立足新发展阶段，完整、准确、全面贯彻新发展理念，构建新发展格局，高质量实施RCEP，实施自由贸易区提升战略，构建面向全球的高标准自由贸易区网络，推动更高水平开放，建设开放型世界经济。</w:t>
      </w:r>
    </w:p>
    <w:p w14:paraId="5E82FFCF" w14:textId="77777777" w:rsidR="00B56B08" w:rsidRDefault="00B56B08" w:rsidP="00B56B08">
      <w:pPr>
        <w:pStyle w:val="a7"/>
        <w:widowControl/>
        <w:shd w:val="clear" w:color="auto" w:fill="FFFFFF"/>
        <w:adjustRightInd w:val="0"/>
        <w:snapToGrid w:val="0"/>
        <w:spacing w:beforeAutospacing="0" w:afterAutospacing="0" w:line="600" w:lineRule="exact"/>
        <w:ind w:firstLine="645"/>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加快构建新发展格局，着力推动高质量发展是党中央、国务院为应对国际政治经济环境变化新形势所</w:t>
      </w:r>
      <w:proofErr w:type="gramStart"/>
      <w:r>
        <w:rPr>
          <w:rFonts w:ascii="仿宋" w:eastAsia="仿宋" w:hAnsi="仿宋" w:cs="仿宋" w:hint="eastAsia"/>
          <w:color w:val="333333"/>
          <w:sz w:val="32"/>
          <w:szCs w:val="32"/>
          <w:shd w:val="clear" w:color="auto" w:fill="FFFFFF"/>
        </w:rPr>
        <w:t>作出</w:t>
      </w:r>
      <w:proofErr w:type="gramEnd"/>
      <w:r>
        <w:rPr>
          <w:rFonts w:ascii="仿宋" w:eastAsia="仿宋" w:hAnsi="仿宋" w:cs="仿宋" w:hint="eastAsia"/>
          <w:color w:val="333333"/>
          <w:sz w:val="32"/>
          <w:szCs w:val="32"/>
          <w:shd w:val="clear" w:color="auto" w:fill="FFFFFF"/>
        </w:rPr>
        <w:t>的重要战略部署，是中央全面深化改革的重要举措。党的二十大报告提出“坚持高水平对外开放，加快构建以国内大循环为主体、国内国际双循环相互促进的新发展格局。推动货物贸易优化升级，创新服务贸易发展机制，发展数字贸易，加快建设贸易强国。邵东作为中国（湖南）自由贸易试验区联动发展区，发展跨境</w:t>
      </w:r>
      <w:proofErr w:type="gramStart"/>
      <w:r>
        <w:rPr>
          <w:rFonts w:ascii="仿宋" w:eastAsia="仿宋" w:hAnsi="仿宋" w:cs="仿宋" w:hint="eastAsia"/>
          <w:color w:val="333333"/>
          <w:sz w:val="32"/>
          <w:szCs w:val="32"/>
          <w:shd w:val="clear" w:color="auto" w:fill="FFFFFF"/>
        </w:rPr>
        <w:t>电商新业</w:t>
      </w:r>
      <w:proofErr w:type="gramEnd"/>
      <w:r>
        <w:rPr>
          <w:rFonts w:ascii="仿宋" w:eastAsia="仿宋" w:hAnsi="仿宋" w:cs="仿宋" w:hint="eastAsia"/>
          <w:color w:val="333333"/>
          <w:sz w:val="32"/>
          <w:szCs w:val="32"/>
          <w:shd w:val="clear" w:color="auto" w:fill="FFFFFF"/>
        </w:rPr>
        <w:t>态，是贯彻落实</w:t>
      </w:r>
      <w:r>
        <w:rPr>
          <w:rFonts w:ascii="仿宋" w:eastAsia="仿宋" w:hAnsi="仿宋" w:cs="仿宋" w:hint="eastAsia"/>
          <w:color w:val="333333"/>
          <w:sz w:val="32"/>
          <w:szCs w:val="32"/>
          <w:shd w:val="clear" w:color="auto" w:fill="FFFFFF"/>
        </w:rPr>
        <w:lastRenderedPageBreak/>
        <w:t>党中央、国务院决策部署，着力推动高质量发展路径的具体体现。</w:t>
      </w:r>
    </w:p>
    <w:p w14:paraId="629C8F00" w14:textId="77777777" w:rsidR="00B56B08" w:rsidRDefault="00B56B08" w:rsidP="00B56B08">
      <w:pPr>
        <w:pStyle w:val="a7"/>
        <w:widowControl/>
        <w:shd w:val="clear" w:color="auto" w:fill="FFFFFF"/>
        <w:adjustRightInd w:val="0"/>
        <w:snapToGrid w:val="0"/>
        <w:spacing w:beforeAutospacing="0" w:afterAutospacing="0" w:line="600" w:lineRule="exact"/>
        <w:ind w:firstLine="645"/>
        <w:rPr>
          <w:rFonts w:ascii="仿宋" w:eastAsia="仿宋" w:hAnsi="仿宋" w:cs="仿宋"/>
          <w:color w:val="333333"/>
          <w:sz w:val="32"/>
          <w:szCs w:val="32"/>
        </w:rPr>
      </w:pPr>
      <w:r>
        <w:rPr>
          <w:rFonts w:ascii="Times New Roman" w:eastAsia="楷体" w:hAnsi="Times New Roman" w:hint="eastAsia"/>
          <w:b/>
          <w:kern w:val="2"/>
          <w:sz w:val="32"/>
          <w:szCs w:val="32"/>
        </w:rPr>
        <w:t>（二）是培育外贸增长点的迫切需要。</w:t>
      </w:r>
      <w:r>
        <w:rPr>
          <w:rFonts w:ascii="仿宋" w:eastAsia="仿宋" w:hAnsi="仿宋" w:cs="仿宋" w:hint="eastAsia"/>
          <w:color w:val="333333"/>
          <w:sz w:val="32"/>
          <w:szCs w:val="32"/>
          <w:shd w:val="clear" w:color="auto" w:fill="FFFFFF"/>
        </w:rPr>
        <w:t>在经济全球化以及电子商务快速发展大趋势下，口岸经济和跨境电商已成为世界范围内配置资源的重要载体，为促进外贸稳定和便利化注入了新的动力。</w:t>
      </w:r>
      <w:r>
        <w:rPr>
          <w:rFonts w:ascii="仿宋" w:eastAsia="仿宋" w:hAnsi="仿宋" w:cs="仿宋" w:hint="eastAsia"/>
          <w:sz w:val="32"/>
          <w:szCs w:val="32"/>
        </w:rPr>
        <w:t>我市外向型经济发展迅速，从2019年底的13.83亿美元增长到2022年底的148.76亿元，年均增长17.5%，总量在全市居于第7位，外贸依存度从16%上升到20.6%，</w:t>
      </w:r>
      <w:r>
        <w:rPr>
          <w:rFonts w:ascii="仿宋" w:eastAsia="仿宋" w:hAnsi="仿宋" w:cs="仿宋" w:hint="eastAsia"/>
          <w:color w:val="333333"/>
          <w:sz w:val="32"/>
          <w:szCs w:val="32"/>
          <w:shd w:val="clear" w:color="auto" w:fill="FFFFFF"/>
        </w:rPr>
        <w:t>我市迫切需要通过推进口岸平台建设和发展跨境电商培育外贸新增长点，推动外贸转型升级。</w:t>
      </w:r>
    </w:p>
    <w:p w14:paraId="2B26D4EF" w14:textId="77777777" w:rsidR="00B56B08" w:rsidRDefault="00B56B08" w:rsidP="00B56B08">
      <w:pPr>
        <w:pStyle w:val="HTML"/>
        <w:keepNext/>
        <w:spacing w:line="600" w:lineRule="exact"/>
        <w:jc w:val="both"/>
        <w:rPr>
          <w:rFonts w:ascii="仿宋" w:eastAsia="仿宋" w:hAnsi="仿宋" w:cs="仿宋" w:hint="default"/>
          <w:kern w:val="2"/>
          <w:sz w:val="32"/>
          <w:szCs w:val="32"/>
        </w:rPr>
      </w:pPr>
      <w:r>
        <w:rPr>
          <w:rFonts w:ascii="Times New Roman" w:eastAsia="楷体" w:hAnsi="Times New Roman"/>
          <w:b/>
          <w:kern w:val="2"/>
          <w:sz w:val="32"/>
          <w:szCs w:val="32"/>
        </w:rPr>
        <w:t>（三）搭建跨境电商平台的需要。</w:t>
      </w:r>
      <w:r>
        <w:rPr>
          <w:rFonts w:ascii="仿宋" w:eastAsia="仿宋" w:hAnsi="仿宋" w:cs="仿宋"/>
          <w:kern w:val="2"/>
          <w:sz w:val="32"/>
          <w:szCs w:val="32"/>
        </w:rPr>
        <w:t>通过建设境外营销网络、海外仓、引进跨境电</w:t>
      </w:r>
      <w:proofErr w:type="gramStart"/>
      <w:r>
        <w:rPr>
          <w:rFonts w:ascii="仿宋" w:eastAsia="仿宋" w:hAnsi="仿宋" w:cs="仿宋"/>
          <w:kern w:val="2"/>
          <w:sz w:val="32"/>
          <w:szCs w:val="32"/>
        </w:rPr>
        <w:t>商综合</w:t>
      </w:r>
      <w:proofErr w:type="gramEnd"/>
      <w:r>
        <w:rPr>
          <w:rFonts w:ascii="仿宋" w:eastAsia="仿宋" w:hAnsi="仿宋" w:cs="仿宋"/>
          <w:kern w:val="2"/>
          <w:sz w:val="32"/>
          <w:szCs w:val="32"/>
        </w:rPr>
        <w:t>服务平台，推动企业对接跨境电商平台，更好推动“邵品出境”。</w:t>
      </w:r>
    </w:p>
    <w:p w14:paraId="0BC397D0" w14:textId="77777777" w:rsidR="00B56B08" w:rsidRDefault="00B56B08" w:rsidP="00B56B08">
      <w:pPr>
        <w:pStyle w:val="HTML"/>
        <w:keepNext/>
        <w:spacing w:line="600" w:lineRule="exact"/>
        <w:jc w:val="both"/>
        <w:rPr>
          <w:rFonts w:ascii="仿宋" w:eastAsia="仿宋" w:hAnsi="仿宋" w:cs="仿宋" w:hint="default"/>
          <w:kern w:val="2"/>
          <w:sz w:val="32"/>
          <w:szCs w:val="32"/>
        </w:rPr>
      </w:pPr>
      <w:r>
        <w:rPr>
          <w:rFonts w:ascii="楷体" w:eastAsia="楷体" w:hAnsi="楷体" w:cs="楷体"/>
          <w:b/>
          <w:bCs/>
          <w:kern w:val="2"/>
          <w:sz w:val="32"/>
          <w:szCs w:val="32"/>
        </w:rPr>
        <w:t>（四）促进对外投资的需要。</w:t>
      </w:r>
      <w:r>
        <w:rPr>
          <w:rFonts w:ascii="仿宋" w:eastAsia="仿宋" w:hAnsi="仿宋" w:cs="仿宋"/>
          <w:kern w:val="2"/>
          <w:sz w:val="32"/>
          <w:szCs w:val="32"/>
        </w:rPr>
        <w:t>通过鼓励企业在境外设立公司、承包劳务工程，促进我市对外投资的发展。</w:t>
      </w:r>
    </w:p>
    <w:p w14:paraId="69A3C8DF" w14:textId="77777777" w:rsidR="00B56B08" w:rsidRDefault="00B56B08" w:rsidP="00B56B08">
      <w:pPr>
        <w:pStyle w:val="a7"/>
        <w:widowControl/>
        <w:shd w:val="clear" w:color="auto" w:fill="FFFFFF"/>
        <w:adjustRightInd w:val="0"/>
        <w:snapToGrid w:val="0"/>
        <w:spacing w:beforeAutospacing="0" w:afterAutospacing="0" w:line="600" w:lineRule="exact"/>
        <w:ind w:firstLine="630"/>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二、编制依据</w:t>
      </w:r>
    </w:p>
    <w:p w14:paraId="4B5E09B3" w14:textId="77777777" w:rsidR="00B56B08" w:rsidRDefault="00B56B08" w:rsidP="00B56B08">
      <w:pPr>
        <w:pStyle w:val="a7"/>
        <w:widowControl/>
        <w:shd w:val="clear" w:color="auto" w:fill="FFFFFF"/>
        <w:adjustRightInd w:val="0"/>
        <w:snapToGrid w:val="0"/>
        <w:spacing w:beforeAutospacing="0" w:afterAutospacing="0" w:line="60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根据</w:t>
      </w:r>
      <w:r>
        <w:rPr>
          <w:rFonts w:ascii="仿宋" w:eastAsia="仿宋" w:hAnsi="仿宋" w:cs="仿宋" w:hint="eastAsia"/>
          <w:color w:val="000000"/>
          <w:spacing w:val="15"/>
          <w:sz w:val="32"/>
          <w:szCs w:val="32"/>
          <w:shd w:val="clear" w:color="auto" w:fill="FFFFFF"/>
        </w:rPr>
        <w:t>商务部等6部门《关于高质量实施&lt;区域全面经济伙伴关系协定&gt;（RCEP）的指导意见》（商国际发〔2022〕10号）、</w:t>
      </w:r>
      <w:r>
        <w:rPr>
          <w:rFonts w:ascii="仿宋" w:eastAsia="仿宋" w:hAnsi="仿宋" w:cs="仿宋" w:hint="eastAsia"/>
          <w:color w:val="333333"/>
          <w:sz w:val="32"/>
          <w:szCs w:val="32"/>
          <w:shd w:val="clear" w:color="auto" w:fill="FFFFFF"/>
        </w:rPr>
        <w:t>湖南省商务厅关于印发《支持稳外贸稳外资的若干政策措施》的通知（</w:t>
      </w:r>
      <w:proofErr w:type="gramStart"/>
      <w:r>
        <w:rPr>
          <w:rFonts w:ascii="仿宋" w:eastAsia="仿宋" w:hAnsi="仿宋" w:cs="仿宋" w:hint="eastAsia"/>
          <w:color w:val="333333"/>
          <w:sz w:val="32"/>
          <w:szCs w:val="32"/>
          <w:shd w:val="clear" w:color="auto" w:fill="FFFFFF"/>
        </w:rPr>
        <w:t>湘商发</w:t>
      </w:r>
      <w:proofErr w:type="gramEnd"/>
      <w:r>
        <w:rPr>
          <w:rFonts w:ascii="仿宋" w:eastAsia="仿宋" w:hAnsi="仿宋" w:cs="仿宋" w:hint="eastAsia"/>
          <w:color w:val="333333"/>
          <w:sz w:val="32"/>
          <w:szCs w:val="32"/>
          <w:shd w:val="clear" w:color="auto" w:fill="FFFFFF"/>
        </w:rPr>
        <w:t>〔2022〕31号）、湖南省人民政府办公厅印发《关于促进跨境电商高质量发展的若干措施》的通知（湘政办发〔2023〕9号）、</w:t>
      </w:r>
      <w:r>
        <w:rPr>
          <w:rFonts w:ascii="仿宋" w:eastAsia="仿宋" w:hAnsi="仿宋" w:cs="仿宋" w:hint="eastAsia"/>
          <w:color w:val="333333"/>
          <w:sz w:val="32"/>
          <w:szCs w:val="32"/>
          <w:shd w:val="clear" w:color="auto" w:fill="FFFFFF"/>
        </w:rPr>
        <w:lastRenderedPageBreak/>
        <w:t>省市文件精神，参考长沙、怀化、株洲市出台相关政策，结合邵东市实际起草本《若干措施》。</w:t>
      </w:r>
    </w:p>
    <w:p w14:paraId="71A6E713" w14:textId="77777777" w:rsidR="00B56B08" w:rsidRDefault="00B56B08" w:rsidP="00B56B08">
      <w:pPr>
        <w:pStyle w:val="a7"/>
        <w:widowControl/>
        <w:shd w:val="clear" w:color="auto" w:fill="FFFFFF"/>
        <w:adjustRightInd w:val="0"/>
        <w:snapToGrid w:val="0"/>
        <w:spacing w:beforeAutospacing="0" w:afterAutospacing="0" w:line="600" w:lineRule="exact"/>
        <w:ind w:firstLine="630"/>
        <w:rPr>
          <w:rFonts w:ascii="仿宋" w:eastAsia="仿宋" w:hAnsi="仿宋" w:cs="仿宋"/>
          <w:b/>
          <w:bCs/>
          <w:color w:val="333333"/>
          <w:sz w:val="32"/>
          <w:szCs w:val="32"/>
          <w:shd w:val="clear" w:color="auto" w:fill="FFFFFF"/>
        </w:rPr>
      </w:pPr>
    </w:p>
    <w:p w14:paraId="2A48417C" w14:textId="77777777" w:rsidR="00042510" w:rsidRPr="00B56B08" w:rsidRDefault="00042510"/>
    <w:sectPr w:rsidR="00042510" w:rsidRPr="00B56B08" w:rsidSect="00407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0692" w14:textId="77777777" w:rsidR="00407E31" w:rsidRDefault="00407E31" w:rsidP="00B56B08">
      <w:r>
        <w:separator/>
      </w:r>
    </w:p>
  </w:endnote>
  <w:endnote w:type="continuationSeparator" w:id="0">
    <w:p w14:paraId="01143A14" w14:textId="77777777" w:rsidR="00407E31" w:rsidRDefault="00407E31" w:rsidP="00B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9375" w14:textId="77777777" w:rsidR="00407E31" w:rsidRDefault="00407E31" w:rsidP="00B56B08">
      <w:r>
        <w:separator/>
      </w:r>
    </w:p>
  </w:footnote>
  <w:footnote w:type="continuationSeparator" w:id="0">
    <w:p w14:paraId="0CE33DC7" w14:textId="77777777" w:rsidR="00407E31" w:rsidRDefault="00407E31" w:rsidP="00B56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10"/>
    <w:rsid w:val="00042510"/>
    <w:rsid w:val="00407E31"/>
    <w:rsid w:val="00B5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A69372-9089-4A6E-AEFF-197307A9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56B08"/>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08"/>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B56B08"/>
    <w:rPr>
      <w:sz w:val="18"/>
      <w:szCs w:val="18"/>
    </w:rPr>
  </w:style>
  <w:style w:type="paragraph" w:styleId="a5">
    <w:name w:val="footer"/>
    <w:basedOn w:val="a"/>
    <w:link w:val="a6"/>
    <w:uiPriority w:val="99"/>
    <w:unhideWhenUsed/>
    <w:rsid w:val="00B56B08"/>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B56B08"/>
    <w:rPr>
      <w:sz w:val="18"/>
      <w:szCs w:val="18"/>
    </w:rPr>
  </w:style>
  <w:style w:type="paragraph" w:styleId="HTML">
    <w:name w:val="HTML Preformatted"/>
    <w:basedOn w:val="a"/>
    <w:link w:val="HTML0"/>
    <w:autoRedefine/>
    <w:qFormat/>
    <w:rsid w:val="00B56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0">
    <w:name w:val="HTML 预设格式 字符"/>
    <w:basedOn w:val="a0"/>
    <w:link w:val="HTML"/>
    <w:rsid w:val="00B56B08"/>
    <w:rPr>
      <w:rFonts w:ascii="宋体" w:eastAsia="宋体" w:hAnsi="宋体" w:cs="Times New Roman"/>
      <w:kern w:val="0"/>
      <w:sz w:val="24"/>
      <w:szCs w:val="24"/>
      <w14:ligatures w14:val="none"/>
    </w:rPr>
  </w:style>
  <w:style w:type="paragraph" w:styleId="a7">
    <w:name w:val="Normal (Web)"/>
    <w:basedOn w:val="a"/>
    <w:autoRedefine/>
    <w:qFormat/>
    <w:rsid w:val="00B56B08"/>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2024-03-05T01:31:00Z</dcterms:created>
  <dcterms:modified xsi:type="dcterms:W3CDTF">2024-03-05T01:31:00Z</dcterms:modified>
</cp:coreProperties>
</file>