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 w:line="264" w:lineRule="atLeast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邵东市发展和改革局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8"/>
          <w:sz w:val="44"/>
          <w:szCs w:val="44"/>
        </w:rPr>
        <w:t>关于《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进一步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规范调整邵东市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乡镇农村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管道燃气工程安装收费等事项的通知</w:t>
      </w:r>
      <w:r>
        <w:rPr>
          <w:rFonts w:hint="eastAsia" w:ascii="黑体" w:hAnsi="黑体" w:eastAsia="黑体" w:cs="黑体"/>
          <w:spacing w:val="-8"/>
          <w:sz w:val="44"/>
          <w:szCs w:val="44"/>
        </w:rPr>
        <w:t>》的起草</w:t>
      </w:r>
      <w:r>
        <w:rPr>
          <w:rFonts w:hint="eastAsia" w:ascii="黑体" w:hAnsi="黑体" w:eastAsia="黑体" w:cs="黑体"/>
          <w:spacing w:val="-9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湖南省发展和改革委员会关于印发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</w:rPr>
        <w:t>湖南省定价目录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sz w:val="32"/>
          <w:szCs w:val="32"/>
        </w:rPr>
        <w:t>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湘</w:t>
      </w:r>
      <w:r>
        <w:rPr>
          <w:rFonts w:hint="eastAsia" w:ascii="仿宋" w:hAnsi="仿宋" w:eastAsia="仿宋"/>
          <w:sz w:val="32"/>
          <w:szCs w:val="32"/>
        </w:rPr>
        <w:t>发改价调</w:t>
      </w:r>
      <w:r>
        <w:rPr>
          <w:rFonts w:hint="eastAsia" w:ascii="仿宋" w:hAnsi="仿宋" w:eastAsia="仿宋"/>
          <w:sz w:val="32"/>
          <w:szCs w:val="32"/>
          <w:lang w:eastAsia="zh-CN"/>
        </w:rPr>
        <w:t>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湖南省发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展和</w:t>
      </w:r>
      <w:r>
        <w:rPr>
          <w:rFonts w:hint="eastAsia" w:ascii="仿宋" w:hAnsi="仿宋" w:eastAsia="仿宋"/>
          <w:sz w:val="32"/>
          <w:szCs w:val="32"/>
        </w:rPr>
        <w:t>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革</w:t>
      </w: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员会 </w:t>
      </w:r>
      <w:r>
        <w:rPr>
          <w:rFonts w:hint="eastAsia" w:ascii="仿宋" w:hAnsi="仿宋" w:eastAsia="仿宋"/>
          <w:sz w:val="32"/>
          <w:szCs w:val="32"/>
        </w:rPr>
        <w:t>湖南省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住房和城乡建设厅 湖南省市场监督管理局《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进一步规范燃气工程安装收费</w:t>
      </w:r>
      <w:r>
        <w:rPr>
          <w:rFonts w:hint="eastAsia" w:ascii="仿宋" w:hAnsi="仿宋" w:eastAsia="仿宋"/>
          <w:sz w:val="32"/>
          <w:szCs w:val="32"/>
        </w:rPr>
        <w:t>的通知》（湘发改价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329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有关规定，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我局起草了《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规范调整邵东市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管道燃气工程安装收费等事项的通知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》(以下简称《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》),现就有关事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项</w:t>
      </w:r>
      <w:bookmarkStart w:id="0" w:name="_GoBack"/>
      <w:bookmarkEnd w:id="0"/>
      <w:r>
        <w:rPr>
          <w:rFonts w:hint="eastAsia" w:ascii="仿宋" w:hAnsi="仿宋" w:eastAsia="仿宋" w:cs="仿宋"/>
          <w:spacing w:val="-5"/>
          <w:sz w:val="32"/>
          <w:szCs w:val="32"/>
        </w:rPr>
        <w:t>说明如下：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3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一、起草《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通知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》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规范燃气工程安装费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的必要性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管道燃气价格是重要的民生价格，规范燃气工程安装收费事关广大居民的切身利益。合理核定燃气工程安装费标准，规范燃气工程收费行为，从制度层面进一步堵塞重复收费、加价收费、强制收费乱象的漏洞，切实维护燃气用户的利益，着力加强全市供用气和谐型社会建设，提升用户获得感、幸福感、安全感，促进我市燃气事业健康稳定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二、《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》简要起草过程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根据市政府部署安排，市发展和改革局党组高度重视，充分认识《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》起草的重要性，抓紧推进《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》起草工作。专门召开会议研究，组织召开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相关部门参加的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》起草工作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协商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会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拟定我市乡镇农村燃气工程安装收费调整听证方案；组织召开听证会，吸纳听证会参加人意见建议，完善燃气工程安装收费调整方案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在起草拟定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过程工程中，聚集问题导向和民生价格社会效果，注重听取社会各界的意见，凝聚各方共识，突出解决价格矛盾，落实民生价格实事。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三、《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通知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》主要内容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规范调整邵东市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管道燃气工程安装收费等事项的通知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》共分为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3个部分内容。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第一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部分：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明确乡镇农村燃气工程安装费内涵。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第二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部分：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邵东市乡镇农村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居民用户管道燃气工程安装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1" w:firstLineChars="220"/>
        <w:jc w:val="both"/>
        <w:textAlignment w:val="auto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部分：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规范乡镇农村燃气工程安装收费行为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default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拟稿人：  </w:t>
      </w: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孙可元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3" w:right="18" w:firstLine="460"/>
        <w:textAlignment w:val="baseline"/>
        <w:rPr>
          <w:rFonts w:hint="eastAsia" w:ascii="仿宋" w:hAnsi="仿宋" w:eastAsia="仿宋" w:cs="仿宋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拟稿单位：邵东市发展和改革局</w:t>
      </w:r>
    </w:p>
    <w:p>
      <w:pPr>
        <w:ind w:left="0" w:leftChars="0" w:firstLine="633" w:firstLineChars="198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ZhOGRkNWMyMGE2YzkzNWI4MTEwMWY3NjNkNjYifQ=="/>
  </w:docVars>
  <w:rsids>
    <w:rsidRoot w:val="17D37FF3"/>
    <w:rsid w:val="07456BDC"/>
    <w:rsid w:val="07552EC3"/>
    <w:rsid w:val="17D37FF3"/>
    <w:rsid w:val="36231B1E"/>
    <w:rsid w:val="49957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paragraph" w:customStyle="1" w:styleId="5">
    <w:name w:val="Body text|1"/>
    <w:basedOn w:val="1"/>
    <w:autoRedefine/>
    <w:qFormat/>
    <w:uiPriority w:val="0"/>
    <w:pPr>
      <w:spacing w:line="460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2024-04-17T04:13:00Z</dcterms:created>
  <dc:creator>清清打印店15273978865</dc:creator>
  <cp:lastModifiedBy>sky</cp:lastModifiedBy>
  <dcterms:modified xsi:type="dcterms:W3CDTF">2024-04-21T01:43:26Z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71C3BEAAF9CA400BAD32A1BA73472655_11</vt:lpwstr>
  </property>
</Properties>
</file>