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8284C" w14:textId="77777777" w:rsidR="002A1042" w:rsidRDefault="00000000">
      <w:pPr>
        <w:pStyle w:val="afb"/>
        <w:numPr>
          <w:ilvl w:val="3"/>
          <w:numId w:val="0"/>
        </w:numPr>
        <w:tabs>
          <w:tab w:val="left" w:pos="5700"/>
          <w:tab w:val="center" w:pos="6979"/>
        </w:tabs>
        <w:spacing w:beforeLines="50" w:before="120" w:afterLines="50" w:after="120"/>
        <w:jc w:val="left"/>
      </w:pPr>
      <w:r>
        <w:rPr>
          <w:sz w:val="16"/>
          <w:szCs w:val="16"/>
        </w:rPr>
        <w:tab/>
      </w:r>
      <w:bookmarkStart w:id="0" w:name="_Toc17863"/>
      <w:r>
        <w:t>项目绩效目标表</w:t>
      </w:r>
      <w:bookmarkEnd w:id="0"/>
    </w:p>
    <w:p w14:paraId="62BED003" w14:textId="77777777" w:rsidR="002A1042" w:rsidRDefault="00000000">
      <w:pPr>
        <w:pStyle w:val="afb"/>
        <w:numPr>
          <w:ilvl w:val="3"/>
          <w:numId w:val="0"/>
        </w:numPr>
        <w:spacing w:beforeLines="50" w:before="120" w:afterLines="50" w:after="120"/>
        <w:jc w:val="left"/>
        <w:rPr>
          <w:rFonts w:ascii="仿宋" w:eastAsia="仿宋" w:hAnsi="仿宋" w:hint="eastAsia"/>
          <w:b w:val="0"/>
          <w:bCs/>
          <w:sz w:val="22"/>
          <w:szCs w:val="22"/>
        </w:rPr>
      </w:pPr>
      <w:r>
        <w:rPr>
          <w:rFonts w:ascii="仿宋" w:eastAsia="仿宋" w:hAnsi="仿宋" w:hint="eastAsia"/>
          <w:sz w:val="22"/>
          <w:szCs w:val="22"/>
        </w:rPr>
        <w:t>项目填报单位：</w:t>
      </w:r>
      <w:r>
        <w:rPr>
          <w:rFonts w:ascii="仿宋" w:eastAsia="仿宋" w:hAnsi="仿宋"/>
          <w:b w:val="0"/>
          <w:bCs/>
          <w:sz w:val="22"/>
          <w:szCs w:val="22"/>
        </w:rPr>
        <w:t>邵东市食品总公司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8"/>
        <w:gridCol w:w="2146"/>
        <w:gridCol w:w="2146"/>
        <w:gridCol w:w="2990"/>
        <w:gridCol w:w="1950"/>
        <w:gridCol w:w="2598"/>
      </w:tblGrid>
      <w:tr w:rsidR="002A1042" w14:paraId="40FA1B70" w14:textId="77777777">
        <w:trPr>
          <w:trHeight w:val="266"/>
        </w:trPr>
        <w:tc>
          <w:tcPr>
            <w:tcW w:w="765" w:type="pct"/>
            <w:vAlign w:val="center"/>
          </w:tcPr>
          <w:p w14:paraId="4D3EEC37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项目名称</w:t>
            </w:r>
          </w:p>
        </w:tc>
        <w:tc>
          <w:tcPr>
            <w:tcW w:w="4234" w:type="pct"/>
            <w:gridSpan w:val="5"/>
            <w:vAlign w:val="center"/>
          </w:tcPr>
          <w:p w14:paraId="01F8CDC1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邵东市农产品深加工和批发市场项目</w:t>
            </w:r>
          </w:p>
        </w:tc>
      </w:tr>
      <w:tr w:rsidR="002A1042" w14:paraId="57810E8D" w14:textId="77777777">
        <w:trPr>
          <w:trHeight w:val="475"/>
        </w:trPr>
        <w:tc>
          <w:tcPr>
            <w:tcW w:w="765" w:type="pct"/>
            <w:vAlign w:val="center"/>
          </w:tcPr>
          <w:p w14:paraId="55FB659D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主管部门</w:t>
            </w:r>
          </w:p>
        </w:tc>
        <w:tc>
          <w:tcPr>
            <w:tcW w:w="4234" w:type="pct"/>
            <w:gridSpan w:val="5"/>
            <w:vAlign w:val="center"/>
          </w:tcPr>
          <w:p w14:paraId="28762548" w14:textId="7646853F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邵东市</w:t>
            </w:r>
            <w:r w:rsidR="00A86526">
              <w:rPr>
                <w:rFonts w:ascii="仿宋" w:eastAsia="仿宋" w:hAnsi="仿宋" w:hint="eastAsia"/>
                <w:sz w:val="20"/>
                <w:szCs w:val="20"/>
              </w:rPr>
              <w:t>农业农村局</w:t>
            </w:r>
          </w:p>
        </w:tc>
      </w:tr>
      <w:tr w:rsidR="002A1042" w14:paraId="02D62059" w14:textId="77777777">
        <w:trPr>
          <w:trHeight w:val="266"/>
        </w:trPr>
        <w:tc>
          <w:tcPr>
            <w:tcW w:w="765" w:type="pct"/>
            <w:vAlign w:val="center"/>
          </w:tcPr>
          <w:p w14:paraId="0D18176F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项目实施单位</w:t>
            </w:r>
          </w:p>
        </w:tc>
        <w:tc>
          <w:tcPr>
            <w:tcW w:w="768" w:type="pct"/>
            <w:vAlign w:val="center"/>
          </w:tcPr>
          <w:p w14:paraId="7047B97D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邵东市食品总公司</w:t>
            </w:r>
          </w:p>
        </w:tc>
        <w:tc>
          <w:tcPr>
            <w:tcW w:w="768" w:type="pct"/>
            <w:vAlign w:val="center"/>
          </w:tcPr>
          <w:p w14:paraId="0AA3EB25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项目负责人</w:t>
            </w:r>
          </w:p>
        </w:tc>
        <w:tc>
          <w:tcPr>
            <w:tcW w:w="1069" w:type="pct"/>
            <w:vAlign w:val="center"/>
          </w:tcPr>
          <w:p w14:paraId="4D80B24C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简比山</w:t>
            </w:r>
          </w:p>
        </w:tc>
        <w:tc>
          <w:tcPr>
            <w:tcW w:w="698" w:type="pct"/>
            <w:vAlign w:val="center"/>
          </w:tcPr>
          <w:p w14:paraId="5D44EEDD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联系电话</w:t>
            </w:r>
          </w:p>
        </w:tc>
        <w:tc>
          <w:tcPr>
            <w:tcW w:w="929" w:type="pct"/>
            <w:vAlign w:val="center"/>
          </w:tcPr>
          <w:p w14:paraId="388C8BA6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13787393166</w:t>
            </w:r>
          </w:p>
        </w:tc>
      </w:tr>
      <w:tr w:rsidR="002A1042" w14:paraId="42D5BA03" w14:textId="77777777">
        <w:trPr>
          <w:trHeight w:val="266"/>
        </w:trPr>
        <w:tc>
          <w:tcPr>
            <w:tcW w:w="765" w:type="pct"/>
            <w:vMerge w:val="restart"/>
            <w:vAlign w:val="center"/>
          </w:tcPr>
          <w:p w14:paraId="6BA39CEB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项目资金</w:t>
            </w:r>
          </w:p>
          <w:p w14:paraId="7EC7D21D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（</w:t>
            </w:r>
            <w:r>
              <w:rPr>
                <w:rFonts w:ascii="仿宋" w:eastAsia="仿宋" w:hAnsi="仿宋"/>
                <w:sz w:val="20"/>
                <w:szCs w:val="20"/>
              </w:rPr>
              <w:t>万元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）</w:t>
            </w:r>
          </w:p>
        </w:tc>
        <w:tc>
          <w:tcPr>
            <w:tcW w:w="4234" w:type="pct"/>
            <w:gridSpan w:val="5"/>
            <w:vAlign w:val="center"/>
          </w:tcPr>
          <w:p w14:paraId="52D4A549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资金总额：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15000</w:t>
            </w:r>
            <w:r>
              <w:rPr>
                <w:rFonts w:ascii="仿宋" w:eastAsia="仿宋" w:hAnsi="仿宋"/>
                <w:sz w:val="20"/>
                <w:szCs w:val="20"/>
              </w:rPr>
              <w:t>万元</w:t>
            </w:r>
          </w:p>
        </w:tc>
      </w:tr>
      <w:tr w:rsidR="002A1042" w14:paraId="203020C0" w14:textId="77777777">
        <w:trPr>
          <w:trHeight w:val="280"/>
        </w:trPr>
        <w:tc>
          <w:tcPr>
            <w:tcW w:w="765" w:type="pct"/>
            <w:vMerge/>
            <w:vAlign w:val="center"/>
          </w:tcPr>
          <w:p w14:paraId="1C4DCC6D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4234" w:type="pct"/>
            <w:gridSpan w:val="5"/>
            <w:vAlign w:val="center"/>
          </w:tcPr>
          <w:p w14:paraId="6FA82213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一、政府专项债券资金：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7500</w:t>
            </w:r>
            <w:r>
              <w:rPr>
                <w:rFonts w:ascii="仿宋" w:eastAsia="仿宋" w:hAnsi="仿宋"/>
                <w:sz w:val="20"/>
                <w:szCs w:val="20"/>
              </w:rPr>
              <w:t>万元</w:t>
            </w:r>
          </w:p>
        </w:tc>
      </w:tr>
      <w:tr w:rsidR="002A1042" w14:paraId="36D06562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71652450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4234" w:type="pct"/>
            <w:gridSpan w:val="5"/>
            <w:vAlign w:val="center"/>
          </w:tcPr>
          <w:p w14:paraId="502F049A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二、其他资金：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7500</w:t>
            </w:r>
            <w:r>
              <w:rPr>
                <w:rFonts w:ascii="仿宋" w:eastAsia="仿宋" w:hAnsi="仿宋"/>
                <w:sz w:val="20"/>
                <w:szCs w:val="20"/>
              </w:rPr>
              <w:t>万元</w:t>
            </w:r>
          </w:p>
        </w:tc>
      </w:tr>
      <w:tr w:rsidR="002A1042" w14:paraId="6B974460" w14:textId="77777777">
        <w:trPr>
          <w:trHeight w:val="475"/>
        </w:trPr>
        <w:tc>
          <w:tcPr>
            <w:tcW w:w="765" w:type="pct"/>
            <w:vMerge w:val="restart"/>
            <w:vAlign w:val="center"/>
          </w:tcPr>
          <w:p w14:paraId="73CE277B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项目实施进度计划</w:t>
            </w:r>
          </w:p>
        </w:tc>
        <w:tc>
          <w:tcPr>
            <w:tcW w:w="2606" w:type="pct"/>
            <w:gridSpan w:val="3"/>
            <w:vAlign w:val="center"/>
          </w:tcPr>
          <w:p w14:paraId="46CD9371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开始时间</w:t>
            </w:r>
          </w:p>
        </w:tc>
        <w:tc>
          <w:tcPr>
            <w:tcW w:w="1627" w:type="pct"/>
            <w:gridSpan w:val="2"/>
            <w:vAlign w:val="center"/>
          </w:tcPr>
          <w:p w14:paraId="579E3655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完成时间</w:t>
            </w:r>
          </w:p>
        </w:tc>
      </w:tr>
      <w:tr w:rsidR="002A1042" w14:paraId="57929EED" w14:textId="77777777">
        <w:trPr>
          <w:trHeight w:val="477"/>
        </w:trPr>
        <w:tc>
          <w:tcPr>
            <w:tcW w:w="765" w:type="pct"/>
            <w:vMerge/>
            <w:vAlign w:val="center"/>
          </w:tcPr>
          <w:p w14:paraId="25270D7D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2606" w:type="pct"/>
            <w:gridSpan w:val="3"/>
            <w:vAlign w:val="center"/>
          </w:tcPr>
          <w:p w14:paraId="663D3C90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2022年1月</w:t>
            </w:r>
          </w:p>
        </w:tc>
        <w:tc>
          <w:tcPr>
            <w:tcW w:w="1627" w:type="pct"/>
            <w:gridSpan w:val="2"/>
            <w:vAlign w:val="center"/>
          </w:tcPr>
          <w:p w14:paraId="56495D71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202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  <w:r>
              <w:rPr>
                <w:rFonts w:ascii="仿宋" w:eastAsia="仿宋" w:hAnsi="仿宋"/>
                <w:sz w:val="20"/>
                <w:szCs w:val="20"/>
              </w:rPr>
              <w:t>年底</w:t>
            </w:r>
          </w:p>
        </w:tc>
      </w:tr>
      <w:tr w:rsidR="002A1042" w14:paraId="2782880C" w14:textId="77777777">
        <w:trPr>
          <w:trHeight w:val="300"/>
        </w:trPr>
        <w:tc>
          <w:tcPr>
            <w:tcW w:w="765" w:type="pct"/>
            <w:vMerge w:val="restart"/>
            <w:vAlign w:val="center"/>
          </w:tcPr>
          <w:p w14:paraId="2EE7D300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项目绩效目标</w:t>
            </w:r>
          </w:p>
        </w:tc>
        <w:tc>
          <w:tcPr>
            <w:tcW w:w="4234" w:type="pct"/>
            <w:gridSpan w:val="5"/>
            <w:vMerge w:val="restart"/>
            <w:vAlign w:val="center"/>
          </w:tcPr>
          <w:p w14:paraId="0E9665DE" w14:textId="77777777" w:rsidR="002A1042" w:rsidRDefault="00000000">
            <w:pPr>
              <w:pStyle w:val="afc"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本项目拟建设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：</w:t>
            </w:r>
            <w:r>
              <w:rPr>
                <w:rFonts w:ascii="仿宋" w:eastAsia="仿宋" w:hAnsi="仿宋" w:cs="楷体"/>
                <w:kern w:val="0"/>
                <w:sz w:val="22"/>
                <w:szCs w:val="22"/>
              </w:rPr>
              <w:t>项目总用地面积规划为53333平方米（约80亩），规划总建筑面积20000平方米。包含屠宰间、冷库、待宰间、农产品批发交易中心、无害化处理车间、检疫室、污水处理站、停车场、办公及住宿用房等。其中拟建设生猪屠宰场建筑面积3000m2，冷库建筑面积1200m2，待宰间建筑面积1500m2，牛羊屠宰间建筑面积1200m2，家禽屠宰间1200m2，无害化处理车间、检疫室建筑面积500m2，污水处理站建筑面积500m2，农产品批发交易中心建筑面积9400m2，办公及住宿用房建筑面积1500m2。并购置机械化生猪屠宰生产设备及配套工程建设。</w:t>
            </w:r>
          </w:p>
          <w:p w14:paraId="3ACEB856" w14:textId="77777777" w:rsidR="002A1042" w:rsidRDefault="00000000">
            <w:pPr>
              <w:pStyle w:val="afc"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项目建成运营后，</w:t>
            </w:r>
            <w:r>
              <w:rPr>
                <w:rFonts w:ascii="仿宋" w:eastAsia="仿宋" w:hAnsi="仿宋" w:cs="楷体" w:hint="eastAsia"/>
                <w:kern w:val="0"/>
                <w:sz w:val="22"/>
                <w:szCs w:val="22"/>
              </w:rPr>
              <w:t>实现</w:t>
            </w:r>
            <w:r>
              <w:rPr>
                <w:rFonts w:ascii="仿宋" w:eastAsia="仿宋" w:hAnsi="仿宋" w:cs="楷体"/>
                <w:kern w:val="0"/>
                <w:sz w:val="22"/>
                <w:szCs w:val="22"/>
              </w:rPr>
              <w:t>生猪定点屠宰场实施分类管理; 规范屠宰市场，保障食品卫生安全</w:t>
            </w:r>
            <w:r>
              <w:rPr>
                <w:rFonts w:ascii="仿宋" w:eastAsia="仿宋" w:hAnsi="仿宋" w:cs="楷体" w:hint="eastAsia"/>
                <w:kern w:val="0"/>
                <w:sz w:val="22"/>
                <w:szCs w:val="22"/>
              </w:rPr>
              <w:t>，确保居民吃上“放心肉”。</w:t>
            </w:r>
          </w:p>
        </w:tc>
      </w:tr>
      <w:tr w:rsidR="002A1042" w14:paraId="3EA309BB" w14:textId="77777777">
        <w:trPr>
          <w:trHeight w:val="300"/>
        </w:trPr>
        <w:tc>
          <w:tcPr>
            <w:tcW w:w="765" w:type="pct"/>
            <w:vMerge/>
            <w:vAlign w:val="center"/>
          </w:tcPr>
          <w:p w14:paraId="55A9EECD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4234" w:type="pct"/>
            <w:gridSpan w:val="5"/>
            <w:vMerge/>
            <w:vAlign w:val="center"/>
          </w:tcPr>
          <w:p w14:paraId="733B2262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</w:tr>
      <w:tr w:rsidR="002A1042" w14:paraId="3B3A3307" w14:textId="77777777">
        <w:trPr>
          <w:trHeight w:val="475"/>
        </w:trPr>
        <w:tc>
          <w:tcPr>
            <w:tcW w:w="765" w:type="pct"/>
            <w:vMerge w:val="restart"/>
            <w:vAlign w:val="center"/>
          </w:tcPr>
          <w:p w14:paraId="0FB915CA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项目绩效指标</w:t>
            </w:r>
          </w:p>
        </w:tc>
        <w:tc>
          <w:tcPr>
            <w:tcW w:w="768" w:type="pct"/>
            <w:vAlign w:val="center"/>
          </w:tcPr>
          <w:p w14:paraId="4A85AB77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一级指标</w:t>
            </w:r>
          </w:p>
        </w:tc>
        <w:tc>
          <w:tcPr>
            <w:tcW w:w="768" w:type="pct"/>
            <w:vAlign w:val="center"/>
          </w:tcPr>
          <w:p w14:paraId="050FE035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二级指标</w:t>
            </w:r>
          </w:p>
        </w:tc>
        <w:tc>
          <w:tcPr>
            <w:tcW w:w="1069" w:type="pct"/>
            <w:vAlign w:val="center"/>
          </w:tcPr>
          <w:p w14:paraId="4D18FAEA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三级指标</w:t>
            </w:r>
          </w:p>
        </w:tc>
        <w:tc>
          <w:tcPr>
            <w:tcW w:w="698" w:type="pct"/>
            <w:vAlign w:val="center"/>
          </w:tcPr>
          <w:p w14:paraId="525EBC8C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指标值及</w:t>
            </w:r>
          </w:p>
          <w:p w14:paraId="17742306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单位</w:t>
            </w:r>
          </w:p>
        </w:tc>
        <w:tc>
          <w:tcPr>
            <w:tcW w:w="929" w:type="pct"/>
            <w:vAlign w:val="center"/>
          </w:tcPr>
          <w:p w14:paraId="5D7060B0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绩效标准</w:t>
            </w:r>
          </w:p>
        </w:tc>
      </w:tr>
      <w:tr w:rsidR="002A1042" w14:paraId="35CB56D1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42C46D62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 w:val="restart"/>
            <w:vAlign w:val="center"/>
          </w:tcPr>
          <w:p w14:paraId="04A51A47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产出指标</w:t>
            </w:r>
          </w:p>
        </w:tc>
        <w:tc>
          <w:tcPr>
            <w:tcW w:w="768" w:type="pct"/>
            <w:vMerge w:val="restart"/>
            <w:vAlign w:val="center"/>
          </w:tcPr>
          <w:p w14:paraId="4CEDC8D2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数量指标</w:t>
            </w:r>
          </w:p>
        </w:tc>
        <w:tc>
          <w:tcPr>
            <w:tcW w:w="1069" w:type="pct"/>
            <w:vAlign w:val="center"/>
          </w:tcPr>
          <w:p w14:paraId="593DEE83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屠宰场</w:t>
            </w:r>
          </w:p>
        </w:tc>
        <w:tc>
          <w:tcPr>
            <w:tcW w:w="698" w:type="pct"/>
            <w:vAlign w:val="center"/>
          </w:tcPr>
          <w:p w14:paraId="37F409B5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29" w:type="pct"/>
            <w:vAlign w:val="center"/>
          </w:tcPr>
          <w:p w14:paraId="282530BC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</w:tr>
      <w:tr w:rsidR="002A1042" w14:paraId="1843BB50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54CE6472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0CF03F0F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77AFED86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1069" w:type="pct"/>
            <w:vAlign w:val="center"/>
          </w:tcPr>
          <w:p w14:paraId="33382E08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检疫室</w:t>
            </w:r>
          </w:p>
        </w:tc>
        <w:tc>
          <w:tcPr>
            <w:tcW w:w="698" w:type="pct"/>
            <w:vAlign w:val="center"/>
          </w:tcPr>
          <w:p w14:paraId="0D4AC898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29" w:type="pct"/>
            <w:vAlign w:val="center"/>
          </w:tcPr>
          <w:p w14:paraId="08FE20FA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</w:tr>
      <w:tr w:rsidR="002A1042" w14:paraId="774EF863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7975B125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3319C46A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7E90E69A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1069" w:type="pct"/>
            <w:vAlign w:val="center"/>
          </w:tcPr>
          <w:p w14:paraId="17EBA8D2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农产品批发交易中心</w:t>
            </w:r>
          </w:p>
        </w:tc>
        <w:tc>
          <w:tcPr>
            <w:tcW w:w="698" w:type="pct"/>
            <w:vAlign w:val="center"/>
          </w:tcPr>
          <w:p w14:paraId="46B831F7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29" w:type="pct"/>
            <w:vAlign w:val="center"/>
          </w:tcPr>
          <w:p w14:paraId="2361BAFB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</w:tr>
      <w:tr w:rsidR="002A1042" w14:paraId="689CCFF8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2B9BD990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14F63CDC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45898BB4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1069" w:type="pct"/>
            <w:vAlign w:val="center"/>
          </w:tcPr>
          <w:p w14:paraId="48C152AE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配套设施</w:t>
            </w:r>
          </w:p>
        </w:tc>
        <w:tc>
          <w:tcPr>
            <w:tcW w:w="698" w:type="pct"/>
            <w:vAlign w:val="center"/>
          </w:tcPr>
          <w:p w14:paraId="3B8DB254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29" w:type="pct"/>
            <w:vAlign w:val="center"/>
          </w:tcPr>
          <w:p w14:paraId="45FF278B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</w:tr>
      <w:tr w:rsidR="002A1042" w14:paraId="7CC4EFDA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62E33A14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4237FB11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Align w:val="center"/>
          </w:tcPr>
          <w:p w14:paraId="78A780EE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质量指标</w:t>
            </w:r>
          </w:p>
        </w:tc>
        <w:tc>
          <w:tcPr>
            <w:tcW w:w="1069" w:type="pct"/>
            <w:vAlign w:val="center"/>
          </w:tcPr>
          <w:p w14:paraId="4D0A2EC9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合格率</w:t>
            </w:r>
          </w:p>
        </w:tc>
        <w:tc>
          <w:tcPr>
            <w:tcW w:w="698" w:type="pct"/>
            <w:vAlign w:val="center"/>
          </w:tcPr>
          <w:p w14:paraId="1AB1A678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≥95%</w:t>
            </w:r>
          </w:p>
        </w:tc>
        <w:tc>
          <w:tcPr>
            <w:tcW w:w="929" w:type="pct"/>
            <w:vAlign w:val="center"/>
          </w:tcPr>
          <w:p w14:paraId="2C4C0E14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≥95%</w:t>
            </w:r>
          </w:p>
        </w:tc>
      </w:tr>
      <w:tr w:rsidR="002A1042" w14:paraId="319C4100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2A326F30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6BE05AFA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Align w:val="center"/>
          </w:tcPr>
          <w:p w14:paraId="190F2128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时效指标</w:t>
            </w:r>
          </w:p>
        </w:tc>
        <w:tc>
          <w:tcPr>
            <w:tcW w:w="1069" w:type="pct"/>
            <w:vAlign w:val="center"/>
          </w:tcPr>
          <w:p w14:paraId="7477CA94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完工时间</w:t>
            </w:r>
          </w:p>
        </w:tc>
        <w:tc>
          <w:tcPr>
            <w:tcW w:w="698" w:type="pct"/>
            <w:vAlign w:val="center"/>
          </w:tcPr>
          <w:p w14:paraId="32A381CF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  <w:r>
              <w:rPr>
                <w:rFonts w:ascii="仿宋" w:eastAsia="仿宋" w:hAnsi="仿宋"/>
                <w:sz w:val="20"/>
                <w:szCs w:val="20"/>
              </w:rPr>
              <w:t>年</w:t>
            </w:r>
          </w:p>
        </w:tc>
        <w:tc>
          <w:tcPr>
            <w:tcW w:w="929" w:type="pct"/>
            <w:vAlign w:val="center"/>
          </w:tcPr>
          <w:p w14:paraId="45B7A75C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  <w:r>
              <w:rPr>
                <w:rFonts w:ascii="仿宋" w:eastAsia="仿宋" w:hAnsi="仿宋"/>
                <w:sz w:val="20"/>
                <w:szCs w:val="20"/>
              </w:rPr>
              <w:t>年</w:t>
            </w:r>
          </w:p>
        </w:tc>
      </w:tr>
      <w:tr w:rsidR="002A1042" w14:paraId="1E92B684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527668E7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23A33FD5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Align w:val="center"/>
          </w:tcPr>
          <w:p w14:paraId="48D4A705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成本指标</w:t>
            </w:r>
          </w:p>
        </w:tc>
        <w:tc>
          <w:tcPr>
            <w:tcW w:w="1069" w:type="pct"/>
            <w:vAlign w:val="center"/>
          </w:tcPr>
          <w:p w14:paraId="21184016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万元</w:t>
            </w:r>
          </w:p>
        </w:tc>
        <w:tc>
          <w:tcPr>
            <w:tcW w:w="698" w:type="pct"/>
            <w:vAlign w:val="center"/>
          </w:tcPr>
          <w:p w14:paraId="3A5F5A98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15000</w:t>
            </w:r>
          </w:p>
        </w:tc>
        <w:tc>
          <w:tcPr>
            <w:tcW w:w="929" w:type="pct"/>
            <w:vAlign w:val="center"/>
          </w:tcPr>
          <w:p w14:paraId="77234172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成本超支不超过5%</w:t>
            </w:r>
          </w:p>
        </w:tc>
      </w:tr>
      <w:tr w:rsidR="002A1042" w14:paraId="059D2544" w14:textId="77777777">
        <w:trPr>
          <w:trHeight w:val="714"/>
        </w:trPr>
        <w:tc>
          <w:tcPr>
            <w:tcW w:w="765" w:type="pct"/>
            <w:vMerge/>
            <w:vAlign w:val="center"/>
          </w:tcPr>
          <w:p w14:paraId="7D70A26B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 w:val="restart"/>
            <w:vAlign w:val="center"/>
          </w:tcPr>
          <w:p w14:paraId="6513D31D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效益指标</w:t>
            </w:r>
          </w:p>
        </w:tc>
        <w:tc>
          <w:tcPr>
            <w:tcW w:w="768" w:type="pct"/>
            <w:vMerge w:val="restart"/>
            <w:vAlign w:val="center"/>
          </w:tcPr>
          <w:p w14:paraId="4496DD45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经济效益指标</w:t>
            </w:r>
          </w:p>
        </w:tc>
        <w:tc>
          <w:tcPr>
            <w:tcW w:w="1069" w:type="pct"/>
            <w:vAlign w:val="center"/>
          </w:tcPr>
          <w:p w14:paraId="6AB382D2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产能</w:t>
            </w:r>
          </w:p>
        </w:tc>
        <w:tc>
          <w:tcPr>
            <w:tcW w:w="698" w:type="pct"/>
            <w:vAlign w:val="center"/>
          </w:tcPr>
          <w:p w14:paraId="03AE9B91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头</w:t>
            </w:r>
          </w:p>
        </w:tc>
        <w:tc>
          <w:tcPr>
            <w:tcW w:w="929" w:type="pct"/>
            <w:vAlign w:val="center"/>
          </w:tcPr>
          <w:p w14:paraId="5C92C504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10万头</w:t>
            </w:r>
          </w:p>
        </w:tc>
      </w:tr>
      <w:tr w:rsidR="002A1042" w14:paraId="763999F6" w14:textId="77777777">
        <w:trPr>
          <w:trHeight w:val="714"/>
        </w:trPr>
        <w:tc>
          <w:tcPr>
            <w:tcW w:w="765" w:type="pct"/>
            <w:vMerge/>
            <w:vAlign w:val="center"/>
          </w:tcPr>
          <w:p w14:paraId="78AB4A03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5E434AA7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5693C25B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1069" w:type="pct"/>
            <w:vAlign w:val="center"/>
          </w:tcPr>
          <w:p w14:paraId="7D940727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带动养殖户发展</w:t>
            </w:r>
          </w:p>
        </w:tc>
        <w:tc>
          <w:tcPr>
            <w:tcW w:w="698" w:type="pct"/>
            <w:vAlign w:val="center"/>
          </w:tcPr>
          <w:p w14:paraId="32E36B2A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户</w:t>
            </w:r>
          </w:p>
        </w:tc>
        <w:tc>
          <w:tcPr>
            <w:tcW w:w="929" w:type="pct"/>
            <w:vAlign w:val="center"/>
          </w:tcPr>
          <w:p w14:paraId="5992F7CF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400</w:t>
            </w:r>
          </w:p>
        </w:tc>
      </w:tr>
      <w:tr w:rsidR="002A1042" w14:paraId="6F8F3BF3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1AD46370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60F776E8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 w:val="restart"/>
            <w:vAlign w:val="center"/>
          </w:tcPr>
          <w:p w14:paraId="10999D77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社会效益指标</w:t>
            </w:r>
          </w:p>
        </w:tc>
        <w:tc>
          <w:tcPr>
            <w:tcW w:w="1069" w:type="pct"/>
            <w:vAlign w:val="center"/>
          </w:tcPr>
          <w:p w14:paraId="703AA962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食品检测合格率</w:t>
            </w:r>
          </w:p>
        </w:tc>
        <w:tc>
          <w:tcPr>
            <w:tcW w:w="698" w:type="pct"/>
            <w:vAlign w:val="center"/>
          </w:tcPr>
          <w:p w14:paraId="1580F590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与建设前比较</w:t>
            </w:r>
          </w:p>
        </w:tc>
        <w:tc>
          <w:tcPr>
            <w:tcW w:w="929" w:type="pct"/>
            <w:vAlign w:val="center"/>
          </w:tcPr>
          <w:p w14:paraId="0F594A97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提高</w:t>
            </w:r>
          </w:p>
        </w:tc>
      </w:tr>
      <w:tr w:rsidR="002A1042" w14:paraId="3FF1C985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64FBC2D9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296EFC7D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21D91257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1069" w:type="pct"/>
            <w:vAlign w:val="center"/>
          </w:tcPr>
          <w:p w14:paraId="1FA15FA9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“私宰肉”的流通</w:t>
            </w:r>
          </w:p>
        </w:tc>
        <w:tc>
          <w:tcPr>
            <w:tcW w:w="698" w:type="pct"/>
            <w:vAlign w:val="center"/>
          </w:tcPr>
          <w:p w14:paraId="0CDF97E3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与建设前比较</w:t>
            </w:r>
          </w:p>
        </w:tc>
        <w:tc>
          <w:tcPr>
            <w:tcW w:w="929" w:type="pct"/>
            <w:vAlign w:val="center"/>
          </w:tcPr>
          <w:p w14:paraId="78D2897F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下降</w:t>
            </w:r>
          </w:p>
        </w:tc>
      </w:tr>
      <w:tr w:rsidR="002A1042" w14:paraId="4C9DE7C1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39CCBAE0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7E29E8C1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28D33BF6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1069" w:type="pct"/>
            <w:vAlign w:val="center"/>
          </w:tcPr>
          <w:p w14:paraId="4AB00BFB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带动周边农户增收和就业</w:t>
            </w:r>
          </w:p>
        </w:tc>
        <w:tc>
          <w:tcPr>
            <w:tcW w:w="1627" w:type="pct"/>
            <w:gridSpan w:val="2"/>
            <w:vAlign w:val="center"/>
          </w:tcPr>
          <w:p w14:paraId="5EC87E30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起到带动周边农户增收和就业的作用</w:t>
            </w:r>
          </w:p>
        </w:tc>
      </w:tr>
      <w:tr w:rsidR="002A1042" w14:paraId="6B7A5684" w14:textId="77777777">
        <w:trPr>
          <w:trHeight w:val="1052"/>
        </w:trPr>
        <w:tc>
          <w:tcPr>
            <w:tcW w:w="765" w:type="pct"/>
            <w:vMerge/>
            <w:vAlign w:val="center"/>
          </w:tcPr>
          <w:p w14:paraId="60D0BBAA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42BC5FD2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Align w:val="center"/>
          </w:tcPr>
          <w:p w14:paraId="4FB4C6D1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生态效益指标</w:t>
            </w:r>
          </w:p>
        </w:tc>
        <w:tc>
          <w:tcPr>
            <w:tcW w:w="1069" w:type="pct"/>
            <w:vAlign w:val="center"/>
          </w:tcPr>
          <w:p w14:paraId="653C1D5C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改善生活环境</w:t>
            </w:r>
          </w:p>
        </w:tc>
        <w:tc>
          <w:tcPr>
            <w:tcW w:w="1627" w:type="pct"/>
            <w:gridSpan w:val="2"/>
            <w:vAlign w:val="center"/>
          </w:tcPr>
          <w:p w14:paraId="4E3F3FAB" w14:textId="77777777" w:rsidR="002A1042" w:rsidRDefault="00000000">
            <w:pPr>
              <w:pStyle w:val="afc"/>
              <w:jc w:val="left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减少噪音和污水污染</w:t>
            </w:r>
          </w:p>
        </w:tc>
      </w:tr>
      <w:tr w:rsidR="002A1042" w14:paraId="11236EFD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4F55E629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2D6B956D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Align w:val="center"/>
          </w:tcPr>
          <w:p w14:paraId="13504AF8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可持续影响指标</w:t>
            </w:r>
          </w:p>
        </w:tc>
        <w:tc>
          <w:tcPr>
            <w:tcW w:w="1069" w:type="pct"/>
            <w:vAlign w:val="center"/>
          </w:tcPr>
          <w:p w14:paraId="0A58D3CE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推动社会发展</w:t>
            </w:r>
          </w:p>
        </w:tc>
        <w:tc>
          <w:tcPr>
            <w:tcW w:w="1627" w:type="pct"/>
            <w:gridSpan w:val="2"/>
            <w:vAlign w:val="center"/>
          </w:tcPr>
          <w:p w14:paraId="0CC232CC" w14:textId="77777777" w:rsidR="002A1042" w:rsidRDefault="00000000">
            <w:pPr>
              <w:pStyle w:val="afc"/>
              <w:jc w:val="left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长效打击“私宰”，</w:t>
            </w:r>
            <w:r>
              <w:rPr>
                <w:rFonts w:ascii="仿宋" w:eastAsia="仿宋" w:hAnsi="仿宋"/>
                <w:sz w:val="20"/>
                <w:szCs w:val="20"/>
              </w:rPr>
              <w:t>推进邵东市生猪产业的发展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，</w:t>
            </w:r>
            <w:r>
              <w:rPr>
                <w:rFonts w:ascii="仿宋" w:eastAsia="仿宋" w:hAnsi="仿宋"/>
                <w:sz w:val="20"/>
                <w:szCs w:val="20"/>
              </w:rPr>
              <w:t>带动农民规模养殖致富，满足人们日益增长的优质猪肉消费需求；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为</w:t>
            </w:r>
            <w:r>
              <w:rPr>
                <w:rFonts w:ascii="仿宋" w:eastAsia="仿宋" w:hAnsi="仿宋"/>
                <w:sz w:val="20"/>
                <w:szCs w:val="20"/>
              </w:rPr>
              <w:t>全面建设小康社会和建设社会主义新农村</w:t>
            </w:r>
            <w:proofErr w:type="gramStart"/>
            <w:r>
              <w:rPr>
                <w:rFonts w:ascii="仿宋" w:eastAsia="仿宋" w:hAnsi="仿宋" w:hint="eastAsia"/>
                <w:sz w:val="20"/>
                <w:szCs w:val="20"/>
              </w:rPr>
              <w:t>作出</w:t>
            </w:r>
            <w:proofErr w:type="gramEnd"/>
            <w:r>
              <w:rPr>
                <w:rFonts w:ascii="仿宋" w:eastAsia="仿宋" w:hAnsi="仿宋" w:hint="eastAsia"/>
                <w:sz w:val="20"/>
                <w:szCs w:val="20"/>
              </w:rPr>
              <w:t>贡献。</w:t>
            </w:r>
          </w:p>
        </w:tc>
      </w:tr>
      <w:tr w:rsidR="002A1042" w14:paraId="29CFF725" w14:textId="77777777">
        <w:trPr>
          <w:trHeight w:val="266"/>
        </w:trPr>
        <w:tc>
          <w:tcPr>
            <w:tcW w:w="765" w:type="pct"/>
            <w:vMerge/>
            <w:vAlign w:val="center"/>
          </w:tcPr>
          <w:p w14:paraId="1765A034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Merge/>
            <w:vAlign w:val="center"/>
          </w:tcPr>
          <w:p w14:paraId="30BF9886" w14:textId="77777777" w:rsidR="002A1042" w:rsidRDefault="002A1042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</w:p>
        </w:tc>
        <w:tc>
          <w:tcPr>
            <w:tcW w:w="768" w:type="pct"/>
            <w:vAlign w:val="center"/>
          </w:tcPr>
          <w:p w14:paraId="414B17E8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社会公众或服务对象满意度指标</w:t>
            </w:r>
          </w:p>
        </w:tc>
        <w:tc>
          <w:tcPr>
            <w:tcW w:w="1069" w:type="pct"/>
            <w:vAlign w:val="center"/>
          </w:tcPr>
          <w:p w14:paraId="78E10734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公众社会满意度</w:t>
            </w:r>
          </w:p>
        </w:tc>
        <w:tc>
          <w:tcPr>
            <w:tcW w:w="698" w:type="pct"/>
            <w:vAlign w:val="center"/>
          </w:tcPr>
          <w:p w14:paraId="6BDE539E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/>
                <w:sz w:val="20"/>
                <w:szCs w:val="20"/>
              </w:rPr>
              <w:t>≥90%</w:t>
            </w:r>
          </w:p>
        </w:tc>
        <w:tc>
          <w:tcPr>
            <w:tcW w:w="929" w:type="pct"/>
            <w:vAlign w:val="center"/>
          </w:tcPr>
          <w:p w14:paraId="4B3ACCCF" w14:textId="77777777" w:rsidR="002A1042" w:rsidRDefault="00000000">
            <w:pPr>
              <w:pStyle w:val="afc"/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≥90%</w:t>
            </w:r>
          </w:p>
        </w:tc>
      </w:tr>
    </w:tbl>
    <w:p w14:paraId="2A490708" w14:textId="77777777" w:rsidR="002A1042" w:rsidRDefault="00000000">
      <w:pPr>
        <w:pStyle w:val="afa"/>
        <w:tabs>
          <w:tab w:val="left" w:pos="1390"/>
        </w:tabs>
        <w:spacing w:beforeLines="50" w:before="120" w:afterLines="50" w:after="120" w:line="360" w:lineRule="auto"/>
        <w:ind w:left="720" w:firstLineChars="0" w:firstLine="0"/>
        <w:jc w:val="left"/>
        <w:rPr>
          <w:rFonts w:ascii="黑体" w:eastAsia="黑体" w:hAnsi="黑体" w:cs="Times New Roman" w:hint="eastAsia"/>
          <w:b/>
          <w:sz w:val="30"/>
          <w:szCs w:val="30"/>
        </w:rPr>
      </w:pPr>
      <w:r>
        <w:rPr>
          <w:rFonts w:ascii="黑体" w:eastAsia="黑体" w:hAnsi="黑体" w:cs="Times New Roman"/>
          <w:b/>
          <w:sz w:val="30"/>
          <w:szCs w:val="30"/>
        </w:rPr>
        <w:tab/>
      </w:r>
    </w:p>
    <w:sectPr w:rsidR="002A1042">
      <w:footerReference w:type="default" r:id="rId6"/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DB088" w14:textId="77777777" w:rsidR="00611A4D" w:rsidRDefault="00611A4D">
      <w:pPr>
        <w:rPr>
          <w:rFonts w:hint="eastAsia"/>
        </w:rPr>
      </w:pPr>
      <w:r>
        <w:separator/>
      </w:r>
    </w:p>
  </w:endnote>
  <w:endnote w:type="continuationSeparator" w:id="0">
    <w:p w14:paraId="062EFF91" w14:textId="77777777" w:rsidR="00611A4D" w:rsidRDefault="00611A4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1847975"/>
    </w:sdtPr>
    <w:sdtContent>
      <w:sdt>
        <w:sdtPr>
          <w:id w:val="-1705238520"/>
        </w:sdtPr>
        <w:sdtContent>
          <w:p w14:paraId="373A3B1D" w14:textId="77777777" w:rsidR="002A1042" w:rsidRDefault="00000000">
            <w:pPr>
              <w:pStyle w:val="af1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FA8A25" w14:textId="77777777" w:rsidR="002A1042" w:rsidRDefault="002A1042">
    <w:pPr>
      <w:pStyle w:val="af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750D1" w14:textId="77777777" w:rsidR="00611A4D" w:rsidRDefault="00611A4D">
      <w:pPr>
        <w:rPr>
          <w:rFonts w:hint="eastAsia"/>
        </w:rPr>
      </w:pPr>
      <w:r>
        <w:separator/>
      </w:r>
    </w:p>
  </w:footnote>
  <w:footnote w:type="continuationSeparator" w:id="0">
    <w:p w14:paraId="0A2F2DD9" w14:textId="77777777" w:rsidR="00611A4D" w:rsidRDefault="00611A4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I5N2RjYmNjYWQwOTI1ZWE0YmViMDdiYWM1Mzg1OGYifQ=="/>
  </w:docVars>
  <w:rsids>
    <w:rsidRoot w:val="005837B7"/>
    <w:rsid w:val="00030A9A"/>
    <w:rsid w:val="000435C3"/>
    <w:rsid w:val="00063334"/>
    <w:rsid w:val="00141417"/>
    <w:rsid w:val="00183285"/>
    <w:rsid w:val="001E6053"/>
    <w:rsid w:val="002055B6"/>
    <w:rsid w:val="002357B3"/>
    <w:rsid w:val="002A1042"/>
    <w:rsid w:val="00352E88"/>
    <w:rsid w:val="00395CFD"/>
    <w:rsid w:val="003C656C"/>
    <w:rsid w:val="003C73E9"/>
    <w:rsid w:val="003F6652"/>
    <w:rsid w:val="004D2FC2"/>
    <w:rsid w:val="004F4323"/>
    <w:rsid w:val="00564BF0"/>
    <w:rsid w:val="005837B7"/>
    <w:rsid w:val="005C58AD"/>
    <w:rsid w:val="00611A4D"/>
    <w:rsid w:val="006221A7"/>
    <w:rsid w:val="0073265C"/>
    <w:rsid w:val="00782DEF"/>
    <w:rsid w:val="007B7267"/>
    <w:rsid w:val="007D23EE"/>
    <w:rsid w:val="00810F24"/>
    <w:rsid w:val="00857926"/>
    <w:rsid w:val="0089707B"/>
    <w:rsid w:val="008A17C5"/>
    <w:rsid w:val="008F7E67"/>
    <w:rsid w:val="00A063A6"/>
    <w:rsid w:val="00A312B9"/>
    <w:rsid w:val="00A33757"/>
    <w:rsid w:val="00A33E0D"/>
    <w:rsid w:val="00A7609E"/>
    <w:rsid w:val="00A86526"/>
    <w:rsid w:val="00A91ABE"/>
    <w:rsid w:val="00AD7BEF"/>
    <w:rsid w:val="00AE205F"/>
    <w:rsid w:val="00B03955"/>
    <w:rsid w:val="00B05950"/>
    <w:rsid w:val="00B103CF"/>
    <w:rsid w:val="00B23C11"/>
    <w:rsid w:val="00BD7B6A"/>
    <w:rsid w:val="00C704AD"/>
    <w:rsid w:val="00C734C4"/>
    <w:rsid w:val="00CD214E"/>
    <w:rsid w:val="00D21EAC"/>
    <w:rsid w:val="00D320F7"/>
    <w:rsid w:val="00D4279F"/>
    <w:rsid w:val="00D50683"/>
    <w:rsid w:val="00D65542"/>
    <w:rsid w:val="00D9347E"/>
    <w:rsid w:val="00DA1C91"/>
    <w:rsid w:val="00DE1559"/>
    <w:rsid w:val="00E01B52"/>
    <w:rsid w:val="00E7569B"/>
    <w:rsid w:val="00EA533B"/>
    <w:rsid w:val="00EB0534"/>
    <w:rsid w:val="00EC19E8"/>
    <w:rsid w:val="00F20B35"/>
    <w:rsid w:val="00F74FD1"/>
    <w:rsid w:val="00F818ED"/>
    <w:rsid w:val="05D03FD8"/>
    <w:rsid w:val="240816FB"/>
    <w:rsid w:val="367C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AE1B0"/>
  <w15:docId w15:val="{5E70C963-BC8B-4E3B-85E8-B7C10932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/>
    <w:lsdException w:name="toc 3" w:uiPriority="0"/>
    <w:lsdException w:name="toc 4" w:uiPriority="0" w:qFormat="1"/>
    <w:lsdException w:name="toc 5" w:uiPriority="0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uiPriority="0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uiPriority="0"/>
    <w:lsdException w:name="Body Text 3" w:uiPriority="0" w:qFormat="1"/>
    <w:lsdException w:name="Body Text Indent 2" w:uiPriority="0"/>
    <w:lsdException w:name="Body Text Indent 3" w:uiPriority="0" w:qFormat="1"/>
    <w:lsdException w:name="Block Text" w:semiHidden="1" w:unhideWhenUsed="1"/>
    <w:lsdException w:name="Hyperlink" w:uiPriority="0"/>
    <w:lsdException w:name="FollowedHyperlink" w:unhideWhenUsed="1" w:qFormat="1"/>
    <w:lsdException w:name="Strong" w:uiPriority="0" w:qFormat="1"/>
    <w:lsdException w:name="Emphasis" w:uiPriority="20" w:qFormat="1"/>
    <w:lsdException w:name="Document Map" w:uiPriority="0" w:qFormat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autoSpaceDE w:val="0"/>
      <w:autoSpaceDN w:val="0"/>
      <w:adjustRightInd w:val="0"/>
      <w:snapToGrid w:val="0"/>
      <w:spacing w:line="600" w:lineRule="exact"/>
      <w:ind w:firstLineChars="200" w:firstLine="200"/>
      <w:jc w:val="left"/>
      <w:outlineLvl w:val="0"/>
    </w:pPr>
    <w:rPr>
      <w:rFonts w:ascii="Times New Roman" w:eastAsia="黑体" w:hAnsi="Times New Roman" w:cs="楷体"/>
      <w:b/>
      <w:bCs/>
      <w:kern w:val="0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5" w:lineRule="auto"/>
      <w:jc w:val="center"/>
      <w:outlineLvl w:val="1"/>
    </w:pPr>
    <w:rPr>
      <w:rFonts w:ascii="宋体" w:eastAsia="宋体" w:hAnsi="宋体" w:cs="Times New Roman" w:hint="eastAsia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pPr>
      <w:adjustRightInd w:val="0"/>
      <w:snapToGrid w:val="0"/>
      <w:spacing w:line="600" w:lineRule="exact"/>
      <w:ind w:firstLineChars="200" w:firstLine="200"/>
      <w:jc w:val="left"/>
      <w:outlineLvl w:val="2"/>
    </w:pPr>
    <w:rPr>
      <w:rFonts w:ascii="Times New Roman" w:eastAsia="仿宋_GB2312" w:hAnsi="Times New Roman" w:cs="宋体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3"/>
    <w:basedOn w:val="a"/>
    <w:qFormat/>
    <w:pPr>
      <w:ind w:leftChars="400" w:left="100" w:hangingChars="200" w:hanging="200"/>
    </w:pPr>
    <w:rPr>
      <w:rFonts w:ascii="Times New Roman" w:eastAsia="宋体" w:hAnsi="Times New Roman" w:cs="Times New Roman"/>
      <w:szCs w:val="20"/>
    </w:rPr>
  </w:style>
  <w:style w:type="paragraph" w:styleId="TOC7">
    <w:name w:val="toc 7"/>
    <w:basedOn w:val="a"/>
    <w:next w:val="a"/>
    <w:qFormat/>
    <w:pPr>
      <w:ind w:leftChars="1200" w:left="2520"/>
    </w:pPr>
    <w:rPr>
      <w:rFonts w:ascii="Times New Roman" w:eastAsia="宋体" w:hAnsi="Times New Roman" w:cs="Times New Roman"/>
      <w:szCs w:val="20"/>
    </w:rPr>
  </w:style>
  <w:style w:type="paragraph" w:styleId="a3">
    <w:name w:val="Normal Indent"/>
    <w:basedOn w:val="a"/>
    <w:link w:val="a4"/>
    <w:qFormat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5">
    <w:name w:val="Document Map"/>
    <w:basedOn w:val="a"/>
    <w:link w:val="a6"/>
    <w:qFormat/>
    <w:pPr>
      <w:shd w:val="clear" w:color="auto" w:fill="000080"/>
    </w:pPr>
    <w:rPr>
      <w:rFonts w:ascii="Times New Roman" w:eastAsia="宋体" w:hAnsi="Times New Roman" w:cs="Times New Roman"/>
      <w:szCs w:val="20"/>
    </w:rPr>
  </w:style>
  <w:style w:type="paragraph" w:styleId="32">
    <w:name w:val="Body Text 3"/>
    <w:basedOn w:val="a"/>
    <w:link w:val="33"/>
    <w:qFormat/>
    <w:pPr>
      <w:spacing w:after="120"/>
    </w:pPr>
    <w:rPr>
      <w:rFonts w:ascii="Times New Roman" w:eastAsia="宋体" w:hAnsi="Times New Roman" w:cs="Times New Roman"/>
      <w:sz w:val="16"/>
      <w:szCs w:val="16"/>
    </w:rPr>
  </w:style>
  <w:style w:type="paragraph" w:styleId="a7">
    <w:name w:val="Body Text"/>
    <w:basedOn w:val="a"/>
    <w:link w:val="a8"/>
    <w:unhideWhenUsed/>
    <w:pPr>
      <w:spacing w:after="120"/>
    </w:pPr>
  </w:style>
  <w:style w:type="paragraph" w:styleId="a9">
    <w:name w:val="Body Text Indent"/>
    <w:basedOn w:val="a"/>
    <w:link w:val="aa"/>
    <w:unhideWhenUsed/>
    <w:pPr>
      <w:spacing w:after="120"/>
      <w:ind w:leftChars="200" w:left="420"/>
    </w:pPr>
  </w:style>
  <w:style w:type="paragraph" w:styleId="TOC5">
    <w:name w:val="toc 5"/>
    <w:basedOn w:val="a"/>
    <w:next w:val="a"/>
    <w:pPr>
      <w:ind w:leftChars="800" w:left="1680"/>
    </w:pPr>
    <w:rPr>
      <w:rFonts w:ascii="Times New Roman" w:eastAsia="宋体" w:hAnsi="Times New Roman" w:cs="Times New Roman"/>
      <w:szCs w:val="20"/>
    </w:rPr>
  </w:style>
  <w:style w:type="paragraph" w:styleId="TOC3">
    <w:name w:val="toc 3"/>
    <w:basedOn w:val="a"/>
    <w:next w:val="a"/>
    <w:pPr>
      <w:ind w:leftChars="400" w:left="840"/>
    </w:pPr>
    <w:rPr>
      <w:rFonts w:ascii="Times New Roman" w:eastAsia="宋体" w:hAnsi="Times New Roman" w:cs="Times New Roman"/>
      <w:szCs w:val="20"/>
    </w:rPr>
  </w:style>
  <w:style w:type="paragraph" w:styleId="ab">
    <w:name w:val="Plain Text"/>
    <w:basedOn w:val="a"/>
    <w:link w:val="ac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sz w:val="24"/>
      <w:szCs w:val="20"/>
    </w:rPr>
  </w:style>
  <w:style w:type="paragraph" w:styleId="TOC8">
    <w:name w:val="toc 8"/>
    <w:basedOn w:val="a"/>
    <w:next w:val="a"/>
    <w:qFormat/>
    <w:pPr>
      <w:ind w:leftChars="1400" w:left="2940"/>
    </w:pPr>
    <w:rPr>
      <w:rFonts w:ascii="Times New Roman" w:eastAsia="宋体" w:hAnsi="Times New Roman" w:cs="Times New Roman"/>
      <w:szCs w:val="20"/>
    </w:rPr>
  </w:style>
  <w:style w:type="paragraph" w:styleId="ad">
    <w:name w:val="Date"/>
    <w:basedOn w:val="a"/>
    <w:next w:val="a"/>
    <w:link w:val="ae"/>
    <w:unhideWhenUsed/>
    <w:pPr>
      <w:ind w:leftChars="2500" w:left="100"/>
    </w:pPr>
  </w:style>
  <w:style w:type="paragraph" w:styleId="21">
    <w:name w:val="Body Text Indent 2"/>
    <w:basedOn w:val="a"/>
    <w:link w:val="22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0"/>
    </w:rPr>
  </w:style>
  <w:style w:type="paragraph" w:styleId="af">
    <w:name w:val="Balloon Text"/>
    <w:basedOn w:val="a"/>
    <w:link w:val="af0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"/>
    <w:link w:val="af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rPr>
      <w:rFonts w:ascii="Times New Roman" w:eastAsia="宋体" w:hAnsi="Times New Roman" w:cs="Times New Roman"/>
      <w:szCs w:val="20"/>
    </w:rPr>
  </w:style>
  <w:style w:type="paragraph" w:styleId="TOC4">
    <w:name w:val="toc 4"/>
    <w:basedOn w:val="a"/>
    <w:next w:val="a"/>
    <w:qFormat/>
    <w:pPr>
      <w:ind w:leftChars="600" w:left="1260"/>
    </w:pPr>
    <w:rPr>
      <w:rFonts w:ascii="Times New Roman" w:eastAsia="宋体" w:hAnsi="Times New Roman" w:cs="Times New Roman"/>
      <w:szCs w:val="20"/>
    </w:rPr>
  </w:style>
  <w:style w:type="paragraph" w:styleId="TOC6">
    <w:name w:val="toc 6"/>
    <w:basedOn w:val="a"/>
    <w:next w:val="a"/>
    <w:qFormat/>
    <w:pPr>
      <w:ind w:leftChars="1000" w:left="2100"/>
    </w:pPr>
    <w:rPr>
      <w:rFonts w:ascii="Times New Roman" w:eastAsia="宋体" w:hAnsi="Times New Roman" w:cs="Times New Roman"/>
      <w:szCs w:val="20"/>
    </w:rPr>
  </w:style>
  <w:style w:type="paragraph" w:styleId="34">
    <w:name w:val="Body Text Indent 3"/>
    <w:basedOn w:val="a"/>
    <w:link w:val="35"/>
    <w:qFormat/>
    <w:pPr>
      <w:ind w:firstLine="675"/>
    </w:pPr>
    <w:rPr>
      <w:rFonts w:ascii="Times New Roman" w:eastAsia="仿宋_GB2312" w:hAnsi="Times New Roman" w:cs="Times New Roman"/>
      <w:sz w:val="32"/>
      <w:szCs w:val="20"/>
    </w:rPr>
  </w:style>
  <w:style w:type="paragraph" w:styleId="TOC2">
    <w:name w:val="toc 2"/>
    <w:basedOn w:val="a"/>
    <w:next w:val="a"/>
    <w:pPr>
      <w:ind w:leftChars="200" w:left="420"/>
    </w:pPr>
    <w:rPr>
      <w:rFonts w:ascii="Times New Roman" w:eastAsia="宋体" w:hAnsi="Times New Roman" w:cs="Times New Roman"/>
      <w:szCs w:val="20"/>
    </w:rPr>
  </w:style>
  <w:style w:type="paragraph" w:styleId="TOC9">
    <w:name w:val="toc 9"/>
    <w:basedOn w:val="a"/>
    <w:next w:val="a"/>
    <w:qFormat/>
    <w:pPr>
      <w:ind w:leftChars="1600" w:left="3360"/>
    </w:pPr>
    <w:rPr>
      <w:rFonts w:ascii="Times New Roman" w:eastAsia="宋体" w:hAnsi="Times New Roman" w:cs="Times New Roman"/>
      <w:szCs w:val="20"/>
    </w:rPr>
  </w:style>
  <w:style w:type="paragraph" w:styleId="23">
    <w:name w:val="Body Text 2"/>
    <w:basedOn w:val="a"/>
    <w:link w:val="24"/>
    <w:pPr>
      <w:spacing w:after="120" w:line="480" w:lineRule="auto"/>
    </w:pPr>
    <w:rPr>
      <w:rFonts w:ascii="Times New Roman" w:eastAsia="宋体" w:hAnsi="Times New Roman" w:cs="Times New Roman"/>
      <w:szCs w:val="20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paragraph" w:styleId="af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0"/>
    </w:rPr>
  </w:style>
  <w:style w:type="paragraph" w:styleId="25">
    <w:name w:val="Body Text First Indent 2"/>
    <w:basedOn w:val="a9"/>
    <w:link w:val="26"/>
    <w:uiPriority w:val="99"/>
    <w:unhideWhenUsed/>
    <w:qFormat/>
    <w:pPr>
      <w:ind w:firstLineChars="200" w:firstLine="420"/>
    </w:pPr>
  </w:style>
  <w:style w:type="character" w:styleId="af6">
    <w:name w:val="Strong"/>
    <w:qFormat/>
    <w:rPr>
      <w:b/>
      <w:bCs/>
    </w:rPr>
  </w:style>
  <w:style w:type="character" w:styleId="af7">
    <w:name w:val="page number"/>
    <w:basedOn w:val="a0"/>
  </w:style>
  <w:style w:type="character" w:styleId="af8">
    <w:name w:val="FollowedHyperlink"/>
    <w:basedOn w:val="a0"/>
    <w:uiPriority w:val="99"/>
    <w:unhideWhenUsed/>
    <w:qFormat/>
    <w:rPr>
      <w:color w:val="014CCC"/>
      <w:u w:val="none"/>
    </w:rPr>
  </w:style>
  <w:style w:type="character" w:styleId="af9">
    <w:name w:val="Hyperlink"/>
    <w:basedOn w:val="a0"/>
    <w:rPr>
      <w:color w:val="014CCC"/>
      <w:u w:val="none"/>
    </w:rPr>
  </w:style>
  <w:style w:type="character" w:styleId="HTML1">
    <w:name w:val="HTML Code"/>
    <w:basedOn w:val="a0"/>
    <w:uiPriority w:val="99"/>
    <w:unhideWhenUsed/>
    <w:rPr>
      <w:rFonts w:ascii="微软雅黑" w:eastAsia="微软雅黑" w:hAnsi="微软雅黑" w:cs="微软雅黑" w:hint="eastAsia"/>
      <w:sz w:val="14"/>
      <w:szCs w:val="14"/>
    </w:rPr>
  </w:style>
  <w:style w:type="character" w:customStyle="1" w:styleId="af4">
    <w:name w:val="页眉 字符"/>
    <w:basedOn w:val="a0"/>
    <w:link w:val="af3"/>
    <w:uiPriority w:val="99"/>
    <w:qFormat/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qFormat/>
    <w:rPr>
      <w:sz w:val="18"/>
      <w:szCs w:val="18"/>
    </w:rPr>
  </w:style>
  <w:style w:type="character" w:customStyle="1" w:styleId="ae">
    <w:name w:val="日期 字符"/>
    <w:basedOn w:val="a0"/>
    <w:link w:val="ad"/>
    <w:uiPriority w:val="99"/>
    <w:semiHidden/>
  </w:style>
  <w:style w:type="paragraph" w:styleId="afa">
    <w:name w:val="List Paragraph"/>
    <w:basedOn w:val="a"/>
    <w:uiPriority w:val="34"/>
    <w:qFormat/>
    <w:pPr>
      <w:ind w:firstLineChars="200" w:firstLine="420"/>
    </w:pPr>
  </w:style>
  <w:style w:type="paragraph" w:customStyle="1" w:styleId="11">
    <w:name w:val="标题 11"/>
    <w:basedOn w:val="a"/>
    <w:uiPriority w:val="1"/>
    <w:qFormat/>
    <w:pPr>
      <w:autoSpaceDE w:val="0"/>
      <w:autoSpaceDN w:val="0"/>
      <w:ind w:left="867"/>
      <w:jc w:val="left"/>
      <w:outlineLvl w:val="1"/>
    </w:pPr>
    <w:rPr>
      <w:rFonts w:ascii="楷体" w:eastAsia="楷体" w:hAnsi="楷体" w:cs="楷体"/>
      <w:b/>
      <w:bCs/>
      <w:kern w:val="0"/>
      <w:sz w:val="32"/>
      <w:szCs w:val="32"/>
      <w:lang w:eastAsia="en-US"/>
    </w:rPr>
  </w:style>
  <w:style w:type="character" w:customStyle="1" w:styleId="20">
    <w:name w:val="标题 2 字符"/>
    <w:basedOn w:val="a0"/>
    <w:link w:val="2"/>
    <w:qFormat/>
    <w:rPr>
      <w:rFonts w:ascii="宋体" w:eastAsia="宋体" w:hAnsi="宋体" w:cs="Times New Roman"/>
      <w:b/>
      <w:bCs/>
      <w:sz w:val="32"/>
      <w:szCs w:val="32"/>
    </w:rPr>
  </w:style>
  <w:style w:type="character" w:customStyle="1" w:styleId="a6">
    <w:name w:val="文档结构图 字符"/>
    <w:basedOn w:val="a0"/>
    <w:link w:val="a5"/>
    <w:rPr>
      <w:rFonts w:ascii="Times New Roman" w:eastAsia="宋体" w:hAnsi="Times New Roman" w:cs="Times New Roman"/>
      <w:szCs w:val="20"/>
      <w:shd w:val="clear" w:color="auto" w:fill="000080"/>
    </w:rPr>
  </w:style>
  <w:style w:type="character" w:customStyle="1" w:styleId="ac">
    <w:name w:val="纯文本 字符"/>
    <w:basedOn w:val="a0"/>
    <w:link w:val="ab"/>
    <w:qFormat/>
    <w:rPr>
      <w:rFonts w:ascii="宋体" w:eastAsia="宋体" w:hAnsi="宋体" w:cs="Times New Roman"/>
      <w:sz w:val="24"/>
      <w:szCs w:val="20"/>
    </w:rPr>
  </w:style>
  <w:style w:type="character" w:customStyle="1" w:styleId="33">
    <w:name w:val="正文文本 3 字符"/>
    <w:basedOn w:val="a0"/>
    <w:link w:val="32"/>
    <w:rPr>
      <w:rFonts w:ascii="Times New Roman" w:eastAsia="宋体" w:hAnsi="Times New Roman" w:cs="Times New Roman"/>
      <w:sz w:val="16"/>
      <w:szCs w:val="16"/>
    </w:rPr>
  </w:style>
  <w:style w:type="character" w:customStyle="1" w:styleId="aa">
    <w:name w:val="正文文本缩进 字符"/>
    <w:basedOn w:val="a0"/>
    <w:link w:val="a9"/>
    <w:uiPriority w:val="99"/>
    <w:semiHidden/>
    <w:qFormat/>
  </w:style>
  <w:style w:type="character" w:customStyle="1" w:styleId="26">
    <w:name w:val="正文文本首行缩进 2 字符"/>
    <w:basedOn w:val="aa"/>
    <w:link w:val="25"/>
    <w:uiPriority w:val="99"/>
    <w:semiHidden/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 w:cs="楷体"/>
      <w:b/>
      <w:bCs/>
      <w:kern w:val="0"/>
      <w:sz w:val="32"/>
      <w:szCs w:val="32"/>
      <w:lang w:eastAsia="en-US"/>
    </w:rPr>
  </w:style>
  <w:style w:type="character" w:customStyle="1" w:styleId="30">
    <w:name w:val="标题 3 字符"/>
    <w:basedOn w:val="a0"/>
    <w:link w:val="3"/>
    <w:uiPriority w:val="9"/>
    <w:rPr>
      <w:rFonts w:ascii="Times New Roman" w:eastAsia="仿宋_GB2312" w:hAnsi="Times New Roman" w:cs="宋体"/>
      <w:b/>
      <w:sz w:val="32"/>
      <w:szCs w:val="24"/>
    </w:rPr>
  </w:style>
  <w:style w:type="paragraph" w:customStyle="1" w:styleId="afb">
    <w:name w:val="表格标题"/>
    <w:basedOn w:val="a"/>
    <w:uiPriority w:val="99"/>
    <w:qFormat/>
    <w:pPr>
      <w:adjustRightInd w:val="0"/>
      <w:snapToGrid w:val="0"/>
      <w:spacing w:line="560" w:lineRule="exact"/>
      <w:jc w:val="center"/>
    </w:pPr>
    <w:rPr>
      <w:rFonts w:ascii="Times New Roman" w:eastAsia="仿宋_GB2312" w:hAnsi="Times New Roman"/>
      <w:b/>
      <w:sz w:val="30"/>
      <w:szCs w:val="24"/>
    </w:rPr>
  </w:style>
  <w:style w:type="paragraph" w:customStyle="1" w:styleId="afc">
    <w:name w:val="表格"/>
    <w:uiPriority w:val="99"/>
    <w:qFormat/>
    <w:pPr>
      <w:adjustRightInd w:val="0"/>
      <w:snapToGrid w:val="0"/>
      <w:jc w:val="center"/>
    </w:pPr>
    <w:rPr>
      <w:rFonts w:ascii="Times New Roman" w:eastAsia="仿宋_GB2312" w:hAnsi="Times New Roman"/>
      <w:kern w:val="2"/>
      <w:sz w:val="28"/>
      <w:szCs w:val="21"/>
    </w:rPr>
  </w:style>
  <w:style w:type="character" w:customStyle="1" w:styleId="a8">
    <w:name w:val="正文文本 字符"/>
    <w:basedOn w:val="a0"/>
    <w:link w:val="a7"/>
    <w:uiPriority w:val="99"/>
    <w:semiHidden/>
    <w:qFormat/>
  </w:style>
  <w:style w:type="character" w:customStyle="1" w:styleId="a4">
    <w:name w:val="正文缩进 字符"/>
    <w:link w:val="a3"/>
    <w:rPr>
      <w:rFonts w:ascii="Times New Roman" w:eastAsia="宋体" w:hAnsi="Times New Roman" w:cs="Times New Roman"/>
      <w:szCs w:val="20"/>
    </w:rPr>
  </w:style>
  <w:style w:type="character" w:customStyle="1" w:styleId="22">
    <w:name w:val="正文文本缩进 2 字符"/>
    <w:basedOn w:val="a0"/>
    <w:link w:val="21"/>
    <w:rPr>
      <w:rFonts w:ascii="Times New Roman" w:eastAsia="宋体" w:hAnsi="Times New Roman" w:cs="Times New Roman"/>
      <w:szCs w:val="20"/>
    </w:rPr>
  </w:style>
  <w:style w:type="character" w:customStyle="1" w:styleId="af0">
    <w:name w:val="批注框文本 字符"/>
    <w:basedOn w:val="a0"/>
    <w:link w:val="af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5">
    <w:name w:val="正文文本缩进 3 字符"/>
    <w:basedOn w:val="a0"/>
    <w:link w:val="34"/>
    <w:qFormat/>
    <w:rPr>
      <w:rFonts w:ascii="Times New Roman" w:eastAsia="仿宋_GB2312" w:hAnsi="Times New Roman" w:cs="Times New Roman"/>
      <w:sz w:val="32"/>
      <w:szCs w:val="20"/>
    </w:rPr>
  </w:style>
  <w:style w:type="character" w:customStyle="1" w:styleId="24">
    <w:name w:val="正文文本 2 字符"/>
    <w:basedOn w:val="a0"/>
    <w:link w:val="23"/>
    <w:qFormat/>
    <w:rPr>
      <w:rFonts w:ascii="Times New Roman" w:eastAsia="宋体" w:hAnsi="Times New Roman" w:cs="Times New Roman"/>
      <w:szCs w:val="20"/>
    </w:rPr>
  </w:style>
  <w:style w:type="character" w:customStyle="1" w:styleId="HTML0">
    <w:name w:val="HTML 预设格式 字符"/>
    <w:basedOn w:val="a0"/>
    <w:link w:val="HTML"/>
    <w:qFormat/>
    <w:rPr>
      <w:rFonts w:ascii="Arial" w:eastAsia="宋体" w:hAnsi="Arial" w:cs="Arial"/>
      <w:kern w:val="0"/>
      <w:szCs w:val="21"/>
    </w:rPr>
  </w:style>
  <w:style w:type="character" w:customStyle="1" w:styleId="style7">
    <w:name w:val="style7"/>
    <w:basedOn w:val="a0"/>
    <w:qFormat/>
  </w:style>
  <w:style w:type="character" w:customStyle="1" w:styleId="CharChar1">
    <w:name w:val="Char Char1"/>
    <w:qFormat/>
    <w:rPr>
      <w:rFonts w:ascii="宋体" w:eastAsia="宋体" w:hAnsi="宋体"/>
      <w:sz w:val="24"/>
      <w:lang w:val="en-US" w:eastAsia="zh-CN" w:bidi="ar-SA"/>
    </w:rPr>
  </w:style>
  <w:style w:type="character" w:customStyle="1" w:styleId="1Char">
    <w:name w:val="标题 1 Char"/>
    <w:qFormat/>
    <w:rPr>
      <w:color w:val="000000"/>
      <w:sz w:val="32"/>
      <w:szCs w:val="32"/>
    </w:rPr>
  </w:style>
  <w:style w:type="paragraph" w:customStyle="1" w:styleId="afd">
    <w:name w:val="文字"/>
    <w:basedOn w:val="a"/>
    <w:qFormat/>
    <w:pPr>
      <w:spacing w:line="360" w:lineRule="auto"/>
      <w:ind w:firstLineChars="202" w:firstLine="566"/>
    </w:pPr>
    <w:rPr>
      <w:rFonts w:eastAsia="宋体" w:cs="Times New Roman"/>
      <w:sz w:val="28"/>
      <w:szCs w:val="28"/>
    </w:rPr>
  </w:style>
  <w:style w:type="paragraph" w:customStyle="1" w:styleId="05">
    <w:name w:val="样式 段前: 0.5 行"/>
    <w:basedOn w:val="a"/>
    <w:qFormat/>
    <w:pPr>
      <w:jc w:val="center"/>
    </w:pPr>
    <w:rPr>
      <w:rFonts w:ascii="Times New Roman" w:eastAsia="仿宋_GB2312" w:hAnsi="Times New Roman" w:cs="Times New Roman"/>
      <w:position w:val="30"/>
      <w:szCs w:val="20"/>
    </w:rPr>
  </w:style>
  <w:style w:type="paragraph" w:customStyle="1" w:styleId="afe">
    <w:name w:val="简单回函地址"/>
    <w:basedOn w:val="a"/>
    <w:qFormat/>
    <w:pPr>
      <w:widowControl/>
      <w:jc w:val="left"/>
    </w:pPr>
    <w:rPr>
      <w:rFonts w:ascii="Arial" w:eastAsia="宋体" w:hAnsi="Arial" w:cs="Times New Roman"/>
      <w:kern w:val="0"/>
      <w:sz w:val="20"/>
      <w:szCs w:val="20"/>
      <w:lang w:bidi="he-IL"/>
    </w:rPr>
  </w:style>
  <w:style w:type="paragraph" w:customStyle="1" w:styleId="Char">
    <w:name w:val="Char"/>
    <w:basedOn w:val="a"/>
    <w:qFormat/>
    <w:pPr>
      <w:jc w:val="center"/>
    </w:pPr>
    <w:rPr>
      <w:rFonts w:ascii="Times New Roman" w:eastAsia="宋体" w:hAnsi="Tahoma" w:cs="Times New Roman"/>
      <w:szCs w:val="2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Calibri" w:cs="Times New Roman"/>
      <w:color w:val="000000"/>
      <w:sz w:val="24"/>
      <w:szCs w:val="24"/>
    </w:rPr>
  </w:style>
  <w:style w:type="paragraph" w:customStyle="1" w:styleId="d">
    <w:name w:val="d"/>
    <w:basedOn w:val="a"/>
    <w:qFormat/>
    <w:rPr>
      <w:rFonts w:ascii="楷体_GB2312" w:eastAsia="楷体_GB2312" w:hAnsi="Times New Roman" w:cs="Times New Roman"/>
      <w:b/>
      <w:sz w:val="30"/>
      <w:szCs w:val="20"/>
    </w:rPr>
  </w:style>
  <w:style w:type="paragraph" w:customStyle="1" w:styleId="newscontl">
    <w:name w:val="newscontl"/>
    <w:basedOn w:val="a"/>
    <w:qFormat/>
    <w:pPr>
      <w:widowControl/>
      <w:spacing w:before="100" w:beforeAutospacing="1" w:after="100" w:afterAutospacing="1"/>
      <w:ind w:firstLine="480"/>
      <w:jc w:val="left"/>
    </w:pPr>
    <w:rPr>
      <w:rFonts w:ascii="宋体" w:eastAsia="宋体" w:hAnsi="宋体" w:cs="Times New Roman" w:hint="eastAsia"/>
      <w:color w:val="333333"/>
      <w:kern w:val="0"/>
      <w:szCs w:val="21"/>
    </w:rPr>
  </w:style>
  <w:style w:type="paragraph" w:customStyle="1" w:styleId="Char1">
    <w:name w:val="Char1"/>
    <w:basedOn w:val="a"/>
    <w:qFormat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30"/>
      <w:szCs w:val="30"/>
      <w:lang w:eastAsia="en-US"/>
    </w:rPr>
  </w:style>
  <w:style w:type="paragraph" w:customStyle="1" w:styleId="CharChar1CharCharCharChar">
    <w:name w:val="Char Char1 Char Char Char Char"/>
    <w:basedOn w:val="a"/>
    <w:qFormat/>
    <w:pPr>
      <w:widowControl/>
      <w:autoSpaceDE w:val="0"/>
      <w:autoSpaceDN w:val="0"/>
      <w:adjustRightInd w:val="0"/>
      <w:snapToGrid w:val="0"/>
    </w:pPr>
    <w:rPr>
      <w:rFonts w:ascii="Times New Roman" w:eastAsia="宋体" w:hAnsi="Times New Roman" w:cs="Times New Roman"/>
      <w:szCs w:val="20"/>
    </w:rPr>
  </w:style>
  <w:style w:type="paragraph" w:customStyle="1" w:styleId="TabC">
    <w:name w:val="TabC"/>
    <w:basedOn w:val="a"/>
    <w:qFormat/>
    <w:pPr>
      <w:keepLines/>
      <w:widowControl/>
      <w:spacing w:before="120" w:after="120"/>
      <w:jc w:val="center"/>
    </w:pPr>
    <w:rPr>
      <w:rFonts w:ascii="Arial" w:eastAsia="宋体" w:hAnsi="Arial" w:cs="Times New Roman"/>
      <w:kern w:val="0"/>
      <w:sz w:val="24"/>
      <w:szCs w:val="20"/>
      <w:lang w:val="fr-FR" w:eastAsia="fr-FR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b/>
      <w:bCs/>
      <w:color w:val="000000"/>
      <w:sz w:val="24"/>
      <w:szCs w:val="24"/>
      <w:u w:val="none"/>
      <w:vertAlign w:val="superscript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b/>
      <w:bCs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  <w:vertAlign w:val="superscript"/>
    </w:rPr>
  </w:style>
  <w:style w:type="paragraph" w:customStyle="1" w:styleId="22Heading2HiddenHeading2CCBSheading2h2L2">
    <w:name w:val="样式 样式 标题 2第一章 标题 2Heading 2 HiddenHeading 2 CCBSheading 2h2L2......"/>
    <w:basedOn w:val="a"/>
    <w:qFormat/>
    <w:pPr>
      <w:keepNext/>
      <w:keepLines/>
      <w:spacing w:beforeLines="25" w:before="78" w:afterLines="25" w:after="78" w:line="640" w:lineRule="exact"/>
      <w:ind w:firstLineChars="180" w:firstLine="180"/>
      <w:outlineLvl w:val="1"/>
    </w:pPr>
    <w:rPr>
      <w:rFonts w:ascii="Arial" w:eastAsia="黑体" w:hAnsi="Arial" w:cs="Times New Roman"/>
      <w:sz w:val="32"/>
      <w:szCs w:val="20"/>
    </w:rPr>
  </w:style>
  <w:style w:type="paragraph" w:customStyle="1" w:styleId="WPSOffice1">
    <w:name w:val="WPSOffice手动目录 1"/>
    <w:qFormat/>
    <w:rPr>
      <w:rFonts w:ascii="Times New Roman" w:eastAsia="宋体" w:hAnsi="Times New Roman" w:cs="Times New Roman"/>
    </w:rPr>
  </w:style>
  <w:style w:type="paragraph" w:customStyle="1" w:styleId="WPSOffice2">
    <w:name w:val="WPSOffice手动目录 2"/>
    <w:qFormat/>
    <w:pPr>
      <w:ind w:leftChars="200" w:left="200"/>
    </w:pPr>
    <w:rPr>
      <w:rFonts w:ascii="Times New Roman" w:eastAsia="宋体" w:hAnsi="Times New Roman" w:cs="Times New Roman"/>
    </w:rPr>
  </w:style>
  <w:style w:type="character" w:customStyle="1" w:styleId="ywxt">
    <w:name w:val="ywxt"/>
    <w:basedOn w:val="a0"/>
    <w:qFormat/>
  </w:style>
  <w:style w:type="character" w:customStyle="1" w:styleId="hj-easyread-speakerprocesser-position-action-icon">
    <w:name w:val="hj-easyread-speakerprocesser-position-action-icon"/>
    <w:basedOn w:val="a0"/>
    <w:qFormat/>
  </w:style>
  <w:style w:type="character" w:customStyle="1" w:styleId="dropselectbox">
    <w:name w:val="dropselect_box"/>
    <w:basedOn w:val="a0"/>
    <w:qFormat/>
  </w:style>
  <w:style w:type="character" w:customStyle="1" w:styleId="dropselectbox1">
    <w:name w:val="dropselect_box1"/>
    <w:basedOn w:val="a0"/>
    <w:qFormat/>
  </w:style>
  <w:style w:type="character" w:customStyle="1" w:styleId="revert">
    <w:name w:val="revert"/>
    <w:basedOn w:val="a0"/>
    <w:qFormat/>
    <w:rPr>
      <w:color w:val="FFFFFF"/>
      <w:shd w:val="clear" w:color="auto" w:fill="41AB8C"/>
    </w:rPr>
  </w:style>
  <w:style w:type="character" w:customStyle="1" w:styleId="noproc">
    <w:name w:val="noproc"/>
    <w:basedOn w:val="a0"/>
    <w:qFormat/>
    <w:rPr>
      <w:color w:val="FFFFFF"/>
      <w:shd w:val="clear" w:color="auto" w:fill="A8B2AF"/>
    </w:rPr>
  </w:style>
  <w:style w:type="character" w:customStyle="1" w:styleId="selc">
    <w:name w:val="selc"/>
    <w:basedOn w:val="a0"/>
    <w:qFormat/>
  </w:style>
  <w:style w:type="character" w:customStyle="1" w:styleId="down">
    <w:name w:val="down"/>
    <w:basedOn w:val="a0"/>
    <w:qFormat/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0"/>
      <w:szCs w:val="20"/>
      <w:u w:val="none"/>
      <w:vertAlign w:val="superscript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12"/>
      <w:szCs w:val="1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8618175930230</cp:lastModifiedBy>
  <cp:revision>3</cp:revision>
  <dcterms:created xsi:type="dcterms:W3CDTF">2021-11-08T02:10:00Z</dcterms:created>
  <dcterms:modified xsi:type="dcterms:W3CDTF">2024-09-10T03:18:00Z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CB7E120EC1764136AE06851CF3B87A4C</vt:lpwstr>
  </property>
</Properties>
</file>